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E8E1"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Śląski Park Technologii Medycznych Kardio-Med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0AA6CE0D"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sidR="00FE7D5C">
        <w:rPr>
          <w:rFonts w:ascii="Arial" w:hAnsi="Arial" w:cs="Arial"/>
          <w:sz w:val="24"/>
          <w:szCs w:val="24"/>
        </w:rPr>
        <w:t>15</w:t>
      </w:r>
      <w:r>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FE7D5C">
        <w:rPr>
          <w:rFonts w:ascii="Arial" w:hAnsi="Arial" w:cs="Arial"/>
          <w:sz w:val="24"/>
          <w:szCs w:val="24"/>
        </w:rPr>
        <w:t>15</w:t>
      </w:r>
      <w:r w:rsidR="00945833">
        <w:rPr>
          <w:rFonts w:ascii="Arial" w:hAnsi="Arial" w:cs="Arial"/>
          <w:sz w:val="24"/>
          <w:szCs w:val="24"/>
        </w:rPr>
        <w:t>.03</w:t>
      </w:r>
      <w:r>
        <w:rPr>
          <w:rFonts w:ascii="Arial" w:hAnsi="Arial" w:cs="Arial"/>
          <w:sz w:val="24"/>
          <w:szCs w:val="24"/>
        </w:rPr>
        <w:t>.2023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319BC0A1"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 weterynaryjnych</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i biodruku”</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22F27AE9"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sidR="00945833">
        <w:rPr>
          <w:rFonts w:ascii="Arial" w:hAnsi="Arial" w:cs="Arial"/>
        </w:rPr>
        <w:t xml:space="preserve">4   </w:t>
      </w:r>
      <w:r w:rsidRPr="00CA71CA">
        <w:rPr>
          <w:rFonts w:ascii="Arial" w:hAnsi="Arial" w:cs="Arial"/>
        </w:rPr>
        <w:t xml:space="preserve">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bookmarkStart w:id="0" w:name="_GoBack"/>
      <w:bookmarkEnd w:id="0"/>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Śląski Park Technologii Medycznych Kardio-Med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7B7720F5"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sidR="00945833">
        <w:rPr>
          <w:rFonts w:ascii="Arial" w:hAnsi="Arial" w:cs="Arial"/>
          <w:sz w:val="24"/>
          <w:szCs w:val="24"/>
        </w:rPr>
        <w:t>zgodnie z załącznikiem</w:t>
      </w:r>
      <w:r w:rsidRPr="00CA71CA">
        <w:rPr>
          <w:rFonts w:ascii="Arial" w:hAnsi="Arial" w:cs="Arial"/>
          <w:sz w:val="24"/>
          <w:szCs w:val="24"/>
        </w:rPr>
        <w:t xml:space="preserve"> nr 4 do </w:t>
      </w:r>
      <w:r>
        <w:rPr>
          <w:rFonts w:ascii="Arial" w:hAnsi="Arial" w:cs="Arial"/>
          <w:sz w:val="24"/>
          <w:szCs w:val="24"/>
        </w:rPr>
        <w:t>SIWZ</w:t>
      </w:r>
      <w:r w:rsidRPr="00CA71CA">
        <w:rPr>
          <w:rFonts w:ascii="Arial" w:hAnsi="Arial" w:cs="Arial"/>
          <w:sz w:val="24"/>
          <w:szCs w:val="24"/>
        </w:rPr>
        <w:t xml:space="preserve">: </w:t>
      </w:r>
      <w:bookmarkStart w:id="1" w:name="_Hlk51102763"/>
    </w:p>
    <w:p w14:paraId="1E816C17" w14:textId="438DBC1F" w:rsidR="0007040A" w:rsidRDefault="0007040A" w:rsidP="0007040A">
      <w:pPr>
        <w:ind w:left="567"/>
        <w:jc w:val="both"/>
        <w:rPr>
          <w:rFonts w:ascii="Arial" w:hAnsi="Arial" w:cs="Arial"/>
          <w:sz w:val="24"/>
          <w:szCs w:val="24"/>
        </w:rPr>
      </w:pPr>
      <w:bookmarkStart w:id="2" w:name="_Hlk104410329"/>
      <w:r w:rsidRPr="00CA71CA">
        <w:rPr>
          <w:rFonts w:ascii="Arial" w:hAnsi="Arial" w:cs="Arial"/>
          <w:sz w:val="24"/>
          <w:szCs w:val="24"/>
        </w:rPr>
        <w:t xml:space="preserve">Zadanie nr 1: </w:t>
      </w:r>
      <w:r>
        <w:rPr>
          <w:rFonts w:ascii="Arial" w:hAnsi="Arial" w:cs="Arial"/>
          <w:sz w:val="24"/>
          <w:szCs w:val="24"/>
        </w:rPr>
        <w:t>leki weterynaryjne</w:t>
      </w:r>
    </w:p>
    <w:bookmarkEnd w:id="1"/>
    <w:bookmarkEnd w:id="2"/>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426F7D35"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 xml:space="preserve">Zamawiający </w:t>
      </w:r>
      <w:r w:rsidR="000E38B8">
        <w:rPr>
          <w:rFonts w:ascii="Arial" w:hAnsi="Arial" w:cs="Arial"/>
          <w:sz w:val="24"/>
          <w:szCs w:val="24"/>
        </w:rPr>
        <w:t xml:space="preserve">nie </w:t>
      </w:r>
      <w:r w:rsidRPr="00CA71CA">
        <w:rPr>
          <w:rFonts w:ascii="Arial" w:hAnsi="Arial" w:cs="Arial"/>
          <w:sz w:val="24"/>
          <w:szCs w:val="24"/>
        </w:rPr>
        <w:t>dopuszcza składani</w:t>
      </w:r>
      <w:r w:rsidR="000E38B8">
        <w:rPr>
          <w:rFonts w:ascii="Arial" w:hAnsi="Arial" w:cs="Arial"/>
          <w:sz w:val="24"/>
          <w:szCs w:val="24"/>
        </w:rPr>
        <w:t>a</w:t>
      </w:r>
      <w:r w:rsidRPr="00CA71CA">
        <w:rPr>
          <w:rFonts w:ascii="Arial" w:hAnsi="Arial" w:cs="Arial"/>
          <w:sz w:val="24"/>
          <w:szCs w:val="24"/>
        </w:rPr>
        <w:t xml:space="preserve"> ofert częściowych</w:t>
      </w:r>
      <w:r w:rsidR="000E38B8">
        <w:rPr>
          <w:rFonts w:ascii="Arial" w:hAnsi="Arial" w:cs="Arial"/>
          <w:sz w:val="24"/>
          <w:szCs w:val="24"/>
        </w:rPr>
        <w:t>.</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Dla zachowania elektronicznej formy czynności prawnej wystarcza złożenie oświadczenia woli w postaci elektronicznej i opatrzenie go </w:t>
      </w:r>
      <w:r w:rsidRPr="00BE749B">
        <w:rPr>
          <w:rFonts w:ascii="Arial" w:hAnsi="Arial" w:cs="Arial"/>
          <w:b/>
          <w:bCs/>
          <w:color w:val="FF0000"/>
          <w:sz w:val="24"/>
          <w:szCs w:val="24"/>
          <w:u w:val="single"/>
        </w:rPr>
        <w:lastRenderedPageBreak/>
        <w:t>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5E4E88AC"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sidR="00945833">
        <w:rPr>
          <w:rFonts w:ascii="Arial" w:hAnsi="Arial" w:cs="Arial"/>
          <w:sz w:val="24"/>
          <w:szCs w:val="24"/>
        </w:rPr>
        <w:t xml:space="preserve"> załączniki: nr 1, nr 2, nr 4</w:t>
      </w:r>
      <w:r>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3BFC0B93" w:rsidR="0007040A" w:rsidRPr="00CA71CA" w:rsidRDefault="0007040A" w:rsidP="00945833">
      <w:pPr>
        <w:autoSpaceDE w:val="0"/>
        <w:autoSpaceDN w:val="0"/>
        <w:adjustRightInd w:val="0"/>
        <w:ind w:firstLine="709"/>
        <w:jc w:val="center"/>
        <w:rPr>
          <w:rFonts w:ascii="Arial" w:hAnsi="Arial" w:cs="Arial"/>
          <w:sz w:val="24"/>
          <w:szCs w:val="24"/>
        </w:rPr>
      </w:pPr>
      <w:r w:rsidRPr="00CA71CA">
        <w:rPr>
          <w:rFonts w:ascii="Arial" w:hAnsi="Arial" w:cs="Arial"/>
          <w:sz w:val="24"/>
          <w:szCs w:val="24"/>
        </w:rPr>
        <w:t>Śląski Park Technologii Medycznych Kardio-Med Silesia Sp. z o. o.</w:t>
      </w:r>
    </w:p>
    <w:p w14:paraId="47838F11" w14:textId="4F54E75C"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rPr>
        <w:t>ul. M. Curie-Skłodowskiej 10c</w:t>
      </w:r>
    </w:p>
    <w:p w14:paraId="1D145545" w14:textId="77777777"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518E5CE5"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sidR="00FE7D5C">
        <w:rPr>
          <w:rFonts w:ascii="Arial" w:hAnsi="Arial" w:cs="Arial"/>
          <w:sz w:val="24"/>
          <w:szCs w:val="24"/>
        </w:rPr>
        <w:t>15</w:t>
      </w:r>
      <w:r>
        <w:rPr>
          <w:rFonts w:ascii="Arial" w:hAnsi="Arial" w:cs="Arial"/>
          <w:sz w:val="24"/>
          <w:szCs w:val="24"/>
        </w:rPr>
        <w:t>/Z/23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lastRenderedPageBreak/>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700013A7" w14:textId="77777777" w:rsidR="0007040A" w:rsidRPr="00CA71CA" w:rsidRDefault="0007040A" w:rsidP="0007040A">
      <w:pPr>
        <w:jc w:val="both"/>
        <w:rPr>
          <w:rFonts w:ascii="Arial" w:hAnsi="Arial" w:cs="Arial"/>
          <w:b/>
          <w:sz w:val="24"/>
          <w:szCs w:val="24"/>
        </w:rPr>
      </w:pP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Cena oferty powinna być wyrażona w złotych polskich z dokładnością do dwóch </w:t>
      </w:r>
      <w:r w:rsidRPr="00CA71CA">
        <w:rPr>
          <w:rFonts w:ascii="Arial" w:hAnsi="Arial" w:cs="Arial"/>
          <w:szCs w:val="24"/>
        </w:rPr>
        <w:lastRenderedPageBreak/>
        <w:t>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65139F3" w14:textId="77777777" w:rsidR="00325A76" w:rsidRDefault="00325A76" w:rsidP="00087641">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produktami leczniczymi weterynaryjnym (dot. Zadania nr 1);</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2DF51A17" w14:textId="1243E7EC" w:rsidR="00325A76" w:rsidRPr="00325A76" w:rsidRDefault="00325A76"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 (dot. Zadania nr 1);</w:t>
      </w:r>
    </w:p>
    <w:p w14:paraId="4D1BA161" w14:textId="77777777" w:rsidR="0007040A" w:rsidRPr="00CA71CA" w:rsidRDefault="0007040A" w:rsidP="0007040A">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3" w:name="OLE_LINK5"/>
      <w:bookmarkStart w:id="4" w:name="OLE_LINK2"/>
      <w:r w:rsidRPr="0007040A">
        <w:rPr>
          <w:rFonts w:ascii="Arial" w:hAnsi="Arial" w:cs="Arial"/>
        </w:rPr>
        <w:t xml:space="preserve">; </w:t>
      </w:r>
    </w:p>
    <w:bookmarkEnd w:id="3"/>
    <w:bookmarkEnd w:id="4"/>
    <w:p w14:paraId="124588BC" w14:textId="2671D013"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sidR="00945833">
        <w:rPr>
          <w:rFonts w:ascii="Arial" w:hAnsi="Arial" w:cs="Arial"/>
        </w:rPr>
        <w:t xml:space="preserve">Załącznik nr 4 </w:t>
      </w:r>
      <w:r w:rsidRPr="0007040A">
        <w:rPr>
          <w:rFonts w:ascii="Arial" w:hAnsi="Arial" w:cs="Arial"/>
        </w:rPr>
        <w:t>;</w:t>
      </w:r>
      <w:bookmarkStart w:id="5" w:name="_Hlk529998847"/>
    </w:p>
    <w:bookmarkEnd w:id="5"/>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lastRenderedPageBreak/>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4893B75B"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60F253BF" w14:textId="77777777" w:rsidR="0007040A" w:rsidRPr="00CA71CA" w:rsidRDefault="0007040A" w:rsidP="0007040A">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B83BD13" w14:textId="77777777" w:rsidR="0007040A" w:rsidRPr="00CA71CA" w:rsidRDefault="0007040A" w:rsidP="0007040A">
      <w:pPr>
        <w:tabs>
          <w:tab w:val="left" w:pos="1276"/>
        </w:tabs>
        <w:rPr>
          <w:rFonts w:ascii="Arial" w:hAnsi="Arial" w:cs="Arial"/>
          <w:sz w:val="24"/>
          <w:szCs w:val="24"/>
        </w:rPr>
      </w:pPr>
    </w:p>
    <w:p w14:paraId="17F950F4"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627F4ACC" w14:textId="77777777" w:rsidR="0007040A" w:rsidRPr="00CA71CA" w:rsidRDefault="0007040A" w:rsidP="0007040A">
      <w:pPr>
        <w:tabs>
          <w:tab w:val="left" w:pos="1276"/>
        </w:tabs>
        <w:rPr>
          <w:rFonts w:ascii="Arial" w:hAnsi="Arial" w:cs="Arial"/>
          <w:b/>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BBBB78E" w14:textId="77777777" w:rsidR="0007040A" w:rsidRPr="00602E79"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8D1893"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45A058E9"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FE7D5C">
        <w:rPr>
          <w:rFonts w:ascii="Arial" w:hAnsi="Arial" w:cs="Arial"/>
          <w:b/>
          <w:sz w:val="24"/>
          <w:szCs w:val="24"/>
        </w:rPr>
        <w:t>24</w:t>
      </w:r>
      <w:r w:rsidR="00945833">
        <w:rPr>
          <w:rFonts w:ascii="Arial" w:hAnsi="Arial" w:cs="Arial"/>
          <w:b/>
          <w:sz w:val="24"/>
          <w:szCs w:val="24"/>
        </w:rPr>
        <w:t>.03</w:t>
      </w:r>
      <w:r>
        <w:rPr>
          <w:rFonts w:ascii="Arial" w:hAnsi="Arial" w:cs="Arial"/>
          <w:b/>
          <w:sz w:val="24"/>
          <w:szCs w:val="24"/>
        </w:rPr>
        <w:t>.2023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lastRenderedPageBreak/>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45AE1B62" w:rsidR="0007040A" w:rsidRPr="00BE749B" w:rsidRDefault="00945833" w:rsidP="0007040A">
      <w:pPr>
        <w:numPr>
          <w:ilvl w:val="0"/>
          <w:numId w:val="17"/>
        </w:numPr>
        <w:ind w:hanging="720"/>
        <w:jc w:val="both"/>
        <w:rPr>
          <w:rFonts w:ascii="Arial" w:hAnsi="Arial" w:cs="Arial"/>
          <w:sz w:val="24"/>
          <w:szCs w:val="24"/>
        </w:rPr>
      </w:pPr>
      <w:bookmarkStart w:id="6" w:name="_Hlk63284667"/>
      <w:r>
        <w:rPr>
          <w:rFonts w:ascii="Arial" w:hAnsi="Arial" w:cs="Arial"/>
          <w:sz w:val="24"/>
          <w:szCs w:val="24"/>
        </w:rPr>
        <w:t xml:space="preserve">Otwarcie ofert nastąpi dnia </w:t>
      </w:r>
      <w:r w:rsidR="00FE7D5C">
        <w:rPr>
          <w:rFonts w:ascii="Arial" w:hAnsi="Arial" w:cs="Arial"/>
          <w:b/>
          <w:bCs/>
          <w:sz w:val="24"/>
          <w:szCs w:val="24"/>
        </w:rPr>
        <w:t>24</w:t>
      </w:r>
      <w:r>
        <w:rPr>
          <w:rFonts w:ascii="Arial" w:hAnsi="Arial" w:cs="Arial"/>
          <w:b/>
          <w:bCs/>
          <w:sz w:val="24"/>
          <w:szCs w:val="24"/>
        </w:rPr>
        <w:t>.03</w:t>
      </w:r>
      <w:r w:rsidR="0007040A" w:rsidRPr="00602E79">
        <w:rPr>
          <w:rFonts w:ascii="Arial" w:hAnsi="Arial" w:cs="Arial"/>
          <w:b/>
          <w:bCs/>
          <w:sz w:val="24"/>
          <w:szCs w:val="24"/>
        </w:rPr>
        <w:t>.2023</w:t>
      </w:r>
      <w:r w:rsidR="0007040A" w:rsidRPr="00602E79">
        <w:rPr>
          <w:rFonts w:ascii="Arial" w:hAnsi="Arial" w:cs="Arial"/>
          <w:b/>
          <w:sz w:val="24"/>
          <w:szCs w:val="24"/>
        </w:rPr>
        <w:t xml:space="preserve"> r. o godz. 10.15</w:t>
      </w:r>
      <w:r w:rsidR="0007040A" w:rsidRPr="00BE749B">
        <w:rPr>
          <w:rFonts w:ascii="Arial" w:hAnsi="Arial" w:cs="Arial"/>
          <w:sz w:val="24"/>
          <w:szCs w:val="24"/>
        </w:rPr>
        <w:t xml:space="preserve"> w siedzibie Zamawiającego, w Zabrzu przy ul. M. C. Skłodowskiej 10c</w:t>
      </w:r>
      <w:r w:rsidR="0007040A" w:rsidRPr="00BE749B">
        <w:rPr>
          <w:rFonts w:ascii="Arial" w:hAnsi="Arial" w:cs="Arial"/>
          <w:b/>
          <w:sz w:val="24"/>
          <w:szCs w:val="24"/>
        </w:rPr>
        <w:t xml:space="preserve"> </w:t>
      </w:r>
      <w:r w:rsidR="0007040A"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6"/>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lastRenderedPageBreak/>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 xml:space="preserve">Jeżeli oferta Wykonawców, składających ofertę wspólnie, zostanie uznana za najkorzystniejszą, przed zawarciem umowy w sprawie zamówienia publicznego przedłożą oni na żądanie Zamawiającego umowę regulującą współpracę tych </w:t>
      </w:r>
      <w:r w:rsidRPr="00CA71CA">
        <w:rPr>
          <w:rFonts w:ascii="Arial" w:hAnsi="Arial" w:cs="Arial"/>
          <w:szCs w:val="24"/>
        </w:rPr>
        <w:lastRenderedPageBreak/>
        <w:t>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7027CC6F"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sidR="00FE7D5C" w:rsidRPr="00FE7D5C">
        <w:rPr>
          <w:rFonts w:ascii="Arial" w:hAnsi="Arial" w:cs="Arial"/>
          <w:b/>
          <w:sz w:val="24"/>
          <w:szCs w:val="24"/>
        </w:rPr>
        <w:t>15</w:t>
      </w:r>
      <w:r w:rsidRPr="00FE7D5C">
        <w:rPr>
          <w:rFonts w:ascii="Arial" w:hAnsi="Arial" w:cs="Arial"/>
          <w:b/>
          <w:sz w:val="24"/>
          <w:szCs w:val="24"/>
        </w:rPr>
        <w:t>/Z/23</w:t>
      </w:r>
      <w:r w:rsidRPr="00CA71CA">
        <w:rPr>
          <w:rFonts w:ascii="Arial" w:hAnsi="Arial" w:cs="Arial"/>
          <w:sz w:val="24"/>
          <w:szCs w:val="24"/>
        </w:rPr>
        <w:t>) w ramach Projektu pn. „Rusztowanie do rekonstrukcji rogówki z wykorzystaniem druku 3D i biodruku”</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lastRenderedPageBreak/>
        <w:t>Zadanie nr 1: do 30.06</w:t>
      </w:r>
      <w:r w:rsidRPr="00602E79">
        <w:rPr>
          <w:rFonts w:ascii="Arial" w:hAnsi="Arial" w:cs="Arial"/>
          <w:sz w:val="24"/>
          <w:szCs w:val="24"/>
        </w:rPr>
        <w:t xml:space="preserve">.2023 r. </w:t>
      </w:r>
    </w:p>
    <w:p w14:paraId="6B2EA7E1" w14:textId="77777777" w:rsidR="0007040A" w:rsidRPr="00CA71CA" w:rsidRDefault="0007040A" w:rsidP="0007040A">
      <w:pPr>
        <w:tabs>
          <w:tab w:val="left" w:pos="1788"/>
        </w:tabs>
        <w:ind w:left="705"/>
        <w:rPr>
          <w:rFonts w:ascii="Arial" w:hAnsi="Arial" w:cs="Arial"/>
          <w:sz w:val="24"/>
          <w:szCs w:val="24"/>
        </w:rPr>
      </w:pP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lastRenderedPageBreak/>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4D4BF5E9"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w:t>
      </w:r>
      <w:r w:rsidR="000E38B8" w:rsidRPr="00325A76">
        <w:rPr>
          <w:rFonts w:ascii="Arial" w:hAnsi="Arial" w:cs="Arial"/>
          <w:color w:val="000000"/>
          <w:sz w:val="24"/>
          <w:szCs w:val="24"/>
        </w:rPr>
        <w:t>na prowadzenie obrotu hurtowego produktami leczniczymi weterynaryjnym</w:t>
      </w:r>
      <w:r>
        <w:rPr>
          <w:rFonts w:ascii="Arial" w:hAnsi="Arial" w:cs="Arial"/>
          <w:sz w:val="24"/>
          <w:szCs w:val="24"/>
        </w:rPr>
        <w:t>.</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lastRenderedPageBreak/>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pn. „Rusztowanie do rekonstrukcji rogówki z wykorzystaniem druku 3D i biodruku”</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7E8D0111"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945833">
        <w:rPr>
          <w:rFonts w:ascii="Arial" w:hAnsi="Arial" w:cs="Arial"/>
          <w:b/>
          <w:sz w:val="22"/>
          <w:szCs w:val="22"/>
        </w:rPr>
        <w:t>1</w:t>
      </w:r>
      <w:r w:rsidR="00FE7D5C">
        <w:rPr>
          <w:rFonts w:ascii="Arial" w:hAnsi="Arial" w:cs="Arial"/>
          <w:b/>
          <w:sz w:val="22"/>
          <w:szCs w:val="22"/>
        </w:rPr>
        <w:t>5</w:t>
      </w:r>
      <w:r>
        <w:rPr>
          <w:rFonts w:ascii="Arial" w:hAnsi="Arial" w:cs="Arial"/>
          <w:b/>
          <w:sz w:val="22"/>
          <w:szCs w:val="22"/>
        </w:rPr>
        <w:t>/Z/23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lastRenderedPageBreak/>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4ED81000" w14:textId="19B65FD2" w:rsidR="00392064" w:rsidRPr="006A6F5B"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w:t>
      </w:r>
      <w:r w:rsidR="00945833">
        <w:rPr>
          <w:rStyle w:val="Uwydatnienie"/>
          <w:rFonts w:ascii="Arial" w:hAnsi="Arial" w:cs="Arial"/>
          <w:sz w:val="22"/>
          <w:szCs w:val="22"/>
        </w:rPr>
        <w:t xml:space="preserve">anych zgodnie z Załącznikiem 4 </w:t>
      </w:r>
      <w:r w:rsidRPr="0021389E">
        <w:rPr>
          <w:rStyle w:val="Uwydatnienie"/>
          <w:rFonts w:ascii="Arial" w:hAnsi="Arial" w:cs="Arial"/>
          <w:sz w:val="22"/>
          <w:szCs w:val="22"/>
        </w:rPr>
        <w:t>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 xml:space="preserve">zgodnie ze złożonym zamówieniem w formie pisemnej lub faksem lub e-mailem lub telefonicznie w terminie: 48 godzin od złożenia zamówienia. Każda dostawa poprzedzona będzie zamówieniem ze strony Zamawiającego. </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69E6D5A3"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m-cy od daty dostawy.  </w:t>
      </w:r>
    </w:p>
    <w:p w14:paraId="52F956E4" w14:textId="003CA940"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lastRenderedPageBreak/>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37AA5E0"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w:t>
      </w:r>
      <w:r w:rsidRPr="00FE7D5C">
        <w:rPr>
          <w:rFonts w:ascii="Arial" w:hAnsi="Arial" w:cs="Arial"/>
          <w:sz w:val="22"/>
          <w:szCs w:val="22"/>
        </w:rPr>
        <w:t>brutto</w:t>
      </w:r>
      <w:r w:rsidR="00FE7D5C">
        <w:rPr>
          <w:rFonts w:ascii="Arial" w:hAnsi="Arial" w:cs="Arial"/>
          <w:sz w:val="22"/>
          <w:szCs w:val="22"/>
        </w:rPr>
        <w:t xml:space="preserve"> </w:t>
      </w:r>
      <w:r w:rsidRPr="00BA47CE">
        <w:rPr>
          <w:rFonts w:ascii="Arial" w:hAnsi="Arial" w:cs="Arial"/>
          <w:sz w:val="22"/>
          <w:szCs w:val="22"/>
        </w:rPr>
        <w:t>(słownie: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7777777" w:rsidR="0007040A" w:rsidRPr="00602E79"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Pr="00602E79">
        <w:rPr>
          <w:rFonts w:ascii="Arial" w:hAnsi="Arial" w:cs="Arial"/>
          <w:sz w:val="22"/>
          <w:szCs w:val="22"/>
        </w:rPr>
        <w:t xml:space="preserve">.2023 r.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lastRenderedPageBreak/>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lastRenderedPageBreak/>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lastRenderedPageBreak/>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Pr="00CB3BBF"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AFED469" w14:textId="77777777" w:rsidR="0007040A" w:rsidRDefault="0007040A" w:rsidP="0007040A">
      <w:pPr>
        <w:autoSpaceDE w:val="0"/>
        <w:autoSpaceDN w:val="0"/>
        <w:adjustRightInd w:val="0"/>
        <w:spacing w:line="276" w:lineRule="auto"/>
        <w:jc w:val="both"/>
        <w:rPr>
          <w:rFonts w:ascii="Arial" w:hAnsi="Arial" w:cs="Arial"/>
          <w:sz w:val="22"/>
          <w:szCs w:val="22"/>
        </w:rPr>
      </w:pPr>
    </w:p>
    <w:p w14:paraId="433A89B3" w14:textId="77777777" w:rsidR="00FE7D5C" w:rsidRPr="00AF52AD" w:rsidRDefault="00FE7D5C"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77777777" w:rsidR="0007040A" w:rsidRDefault="0007040A" w:rsidP="0007040A"/>
    <w:p w14:paraId="4A778734" w14:textId="1F2484FE" w:rsidR="00945833" w:rsidRDefault="00945833" w:rsidP="00945833">
      <w:pPr>
        <w:jc w:val="right"/>
        <w:rPr>
          <w:rFonts w:ascii="Arial Narrow" w:hAnsi="Arial Narrow"/>
        </w:rPr>
      </w:pPr>
      <w:r>
        <w:rPr>
          <w:rFonts w:ascii="Arial Narrow" w:hAnsi="Arial Narrow"/>
        </w:rPr>
        <w:t>Załącznik nr  4</w:t>
      </w:r>
    </w:p>
    <w:p w14:paraId="668AACF5" w14:textId="185CC309" w:rsidR="00945833" w:rsidRDefault="00945833" w:rsidP="00945833">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45833" w14:paraId="7A02835A" w14:textId="77777777" w:rsidTr="001A785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A0F63" w14:textId="77777777" w:rsidR="00945833" w:rsidRDefault="00945833" w:rsidP="001A785D">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D47BF" w14:textId="77777777" w:rsidR="00945833" w:rsidRDefault="00945833" w:rsidP="001A785D">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62AC0"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BE2E2B7"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04D97"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44D5BCA"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74E98"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EDA83"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5B19D64"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0024E"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569A4"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45833" w14:paraId="59A47C49" w14:textId="77777777" w:rsidTr="001A785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D761E89" w14:textId="77777777" w:rsidR="00945833" w:rsidRDefault="00945833" w:rsidP="001A785D">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477E5DF0" w14:textId="77777777" w:rsidR="00945833" w:rsidRDefault="00945833" w:rsidP="001A785D">
            <w:pPr>
              <w:rPr>
                <w:rFonts w:ascii="Calibri" w:hAnsi="Calibri" w:cs="Calibri"/>
                <w:color w:val="000000"/>
                <w:sz w:val="22"/>
                <w:szCs w:val="22"/>
              </w:rPr>
            </w:pPr>
            <w:r>
              <w:rPr>
                <w:rFonts w:ascii="Calibri" w:hAnsi="Calibri" w:cs="Calibri"/>
                <w:color w:val="000000"/>
                <w:sz w:val="22"/>
                <w:szCs w:val="22"/>
              </w:rPr>
              <w:t>Ksylazyna (w postaci chlorowodorku) 20mg/ml, roztwór do wstrzykiwań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55E696CE" w14:textId="77777777" w:rsidR="00945833" w:rsidRDefault="00945833" w:rsidP="001A785D">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A3435C8" w14:textId="77777777" w:rsidR="00945833" w:rsidRDefault="00945833" w:rsidP="001A785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FFFDE13" w14:textId="77777777" w:rsidR="00945833" w:rsidRDefault="00945833" w:rsidP="001A785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5F73D04" w14:textId="77777777" w:rsidR="00945833" w:rsidRDefault="00945833" w:rsidP="001A785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ECB28B" w14:textId="77777777" w:rsidR="00945833" w:rsidRDefault="00945833" w:rsidP="001A785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B8A7483" w14:textId="77777777" w:rsidR="00945833" w:rsidRDefault="00945833" w:rsidP="001A785D">
            <w:pPr>
              <w:jc w:val="center"/>
              <w:rPr>
                <w:rFonts w:ascii="Arial" w:hAnsi="Arial" w:cs="Arial"/>
                <w:color w:val="000000"/>
                <w:sz w:val="18"/>
                <w:szCs w:val="18"/>
              </w:rPr>
            </w:pPr>
          </w:p>
        </w:tc>
      </w:tr>
      <w:tr w:rsidR="00945833" w14:paraId="2D91F18C" w14:textId="77777777" w:rsidTr="001A785D">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1640ED4A" w14:textId="77777777" w:rsidR="00945833" w:rsidRDefault="00945833" w:rsidP="001A785D">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53DBF185" w14:textId="77777777" w:rsidR="00945833" w:rsidRDefault="00945833" w:rsidP="001A785D">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CD59A7" w14:textId="77777777" w:rsidR="00945833" w:rsidRDefault="00945833" w:rsidP="001A785D">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F52971" w14:textId="77777777" w:rsidR="00945833" w:rsidRDefault="00945833" w:rsidP="001A785D">
            <w:pPr>
              <w:spacing w:line="254" w:lineRule="auto"/>
              <w:jc w:val="center"/>
              <w:rPr>
                <w:rFonts w:ascii="Arial" w:hAnsi="Arial" w:cs="Arial"/>
                <w:color w:val="000000" w:themeColor="text1"/>
                <w:sz w:val="18"/>
                <w:szCs w:val="18"/>
              </w:rPr>
            </w:pPr>
          </w:p>
          <w:p w14:paraId="6743C2B8" w14:textId="77777777" w:rsidR="00945833" w:rsidRDefault="00945833" w:rsidP="001A785D">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52EC667E" w14:textId="77777777" w:rsidR="00945833" w:rsidRDefault="00945833" w:rsidP="00945833">
      <w:pPr>
        <w:ind w:left="4248" w:firstLine="708"/>
        <w:rPr>
          <w:rFonts w:ascii="Arial Narrow" w:hAnsi="Arial Narrow"/>
        </w:rPr>
      </w:pPr>
    </w:p>
    <w:p w14:paraId="5224D96C" w14:textId="77777777" w:rsidR="00945833" w:rsidRDefault="00945833" w:rsidP="00945833">
      <w:pPr>
        <w:ind w:left="4248" w:firstLine="708"/>
        <w:rPr>
          <w:rFonts w:ascii="Arial Narrow" w:hAnsi="Arial Narrow"/>
        </w:rPr>
      </w:pPr>
    </w:p>
    <w:p w14:paraId="6AB5E26B" w14:textId="77777777" w:rsidR="00945833" w:rsidRDefault="00945833" w:rsidP="00945833">
      <w:pPr>
        <w:ind w:left="4248" w:firstLine="708"/>
        <w:rPr>
          <w:rFonts w:ascii="Arial Narrow" w:hAnsi="Arial Narrow"/>
        </w:rPr>
      </w:pPr>
    </w:p>
    <w:p w14:paraId="5EBC0912" w14:textId="77777777" w:rsidR="00945833" w:rsidRDefault="00945833" w:rsidP="00945833">
      <w:pPr>
        <w:ind w:left="4248" w:firstLine="708"/>
        <w:rPr>
          <w:rFonts w:ascii="Arial Narrow" w:hAnsi="Arial Narrow"/>
        </w:rPr>
      </w:pPr>
      <w:r>
        <w:rPr>
          <w:rFonts w:ascii="Arial Narrow" w:hAnsi="Arial Narrow"/>
        </w:rPr>
        <w:t>…………………………………………………………………</w:t>
      </w:r>
    </w:p>
    <w:p w14:paraId="6EB4EE73" w14:textId="77777777" w:rsidR="00945833" w:rsidRDefault="00945833" w:rsidP="00945833">
      <w:pPr>
        <w:ind w:left="5664" w:firstLine="708"/>
        <w:rPr>
          <w:rFonts w:ascii="Arial" w:hAnsi="Arial" w:cs="Arial"/>
        </w:rPr>
      </w:pPr>
      <w:r>
        <w:rPr>
          <w:rFonts w:ascii="Arial Narrow" w:hAnsi="Arial Narrow"/>
        </w:rPr>
        <w:t xml:space="preserve">Podpis Wykonawcy </w:t>
      </w:r>
    </w:p>
    <w:p w14:paraId="2E2C95BC" w14:textId="77777777" w:rsidR="00945833" w:rsidRDefault="00945833" w:rsidP="00392064">
      <w:pPr>
        <w:jc w:val="right"/>
        <w:rPr>
          <w:rFonts w:ascii="Arial Narrow" w:hAnsi="Arial Narrow"/>
        </w:rPr>
      </w:pPr>
    </w:p>
    <w:p w14:paraId="7F790CC2" w14:textId="77777777" w:rsidR="00945833" w:rsidRDefault="00945833" w:rsidP="00392064">
      <w:pPr>
        <w:jc w:val="right"/>
        <w:rPr>
          <w:rFonts w:ascii="Arial Narrow" w:hAnsi="Arial Narrow"/>
        </w:rPr>
      </w:pPr>
    </w:p>
    <w:p w14:paraId="5E599C79" w14:textId="77777777" w:rsidR="00392064" w:rsidRDefault="00392064" w:rsidP="00392064"/>
    <w:p w14:paraId="2ED4A925" w14:textId="77777777" w:rsidR="00392064" w:rsidRDefault="00392064" w:rsidP="00392064"/>
    <w:p w14:paraId="6D670908" w14:textId="77777777" w:rsidR="00BB13F5" w:rsidRDefault="00BB13F5" w:rsidP="00392064">
      <w:pPr>
        <w:jc w:val="right"/>
      </w:pPr>
    </w:p>
    <w:sectPr w:rsidR="00BB13F5">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0C6A" w14:textId="77777777" w:rsidR="005E4972" w:rsidRDefault="005E4972" w:rsidP="0007040A">
      <w:r>
        <w:separator/>
      </w:r>
    </w:p>
  </w:endnote>
  <w:endnote w:type="continuationSeparator" w:id="0">
    <w:p w14:paraId="7A1B1C10" w14:textId="77777777" w:rsidR="005E4972" w:rsidRDefault="005E4972"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84BE" w14:textId="77777777" w:rsidR="00602E79" w:rsidRDefault="00087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602E79" w:rsidRDefault="008D18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0DA7" w14:textId="5E69803E" w:rsidR="00FC29B9" w:rsidRDefault="00FC29B9">
    <w:pPr>
      <w:pStyle w:val="Stopka"/>
    </w:pPr>
  </w:p>
  <w:p w14:paraId="5A6A8DA2" w14:textId="60AE90E0" w:rsidR="00FC29B9" w:rsidRDefault="00FC29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E111" w14:textId="77777777" w:rsidR="005E4972" w:rsidRDefault="005E4972" w:rsidP="0007040A">
      <w:r>
        <w:separator/>
      </w:r>
    </w:p>
  </w:footnote>
  <w:footnote w:type="continuationSeparator" w:id="0">
    <w:p w14:paraId="7AA34CA7" w14:textId="77777777" w:rsidR="005E4972" w:rsidRDefault="005E4972" w:rsidP="0007040A">
      <w:r>
        <w:continuationSeparator/>
      </w:r>
    </w:p>
  </w:footnote>
  <w:footnote w:id="1">
    <w:p w14:paraId="51B12357" w14:textId="77777777" w:rsidR="0007040A" w:rsidRDefault="0007040A"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07040A" w:rsidRDefault="0007040A" w:rsidP="0007040A">
      <w:pPr>
        <w:pStyle w:val="Tekstprzypisudolnego"/>
        <w:numPr>
          <w:ilvl w:val="0"/>
          <w:numId w:val="1"/>
        </w:numPr>
        <w:ind w:left="284" w:hanging="284"/>
      </w:pPr>
      <w:r>
        <w:t>uczestniczeniu w spółce jako wspólnik spółki cywilnej lub spółki osobowej,</w:t>
      </w:r>
    </w:p>
    <w:p w14:paraId="5398B3C8" w14:textId="77777777" w:rsidR="0007040A" w:rsidRDefault="0007040A"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07040A" w:rsidRDefault="0007040A" w:rsidP="0007040A">
      <w:pPr>
        <w:pStyle w:val="Tekstprzypisudolnego"/>
        <w:numPr>
          <w:ilvl w:val="0"/>
          <w:numId w:val="1"/>
        </w:numPr>
        <w:ind w:left="284" w:hanging="284"/>
      </w:pPr>
      <w:r>
        <w:t>pełnieniu funkcji członka organu nadzorczego lub zarządzającego, prokurenta, pełnomocnika,</w:t>
      </w:r>
    </w:p>
    <w:p w14:paraId="44412824" w14:textId="77777777" w:rsidR="0007040A" w:rsidRDefault="0007040A"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07040A" w:rsidRDefault="0007040A" w:rsidP="0007040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FB6" w14:textId="77777777" w:rsidR="00602E79" w:rsidRDefault="0008764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602E79" w:rsidRDefault="008D189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3E7" w14:textId="77777777" w:rsidR="00602E79" w:rsidRDefault="008D189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EC9828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2"/>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A"/>
    <w:rsid w:val="0007040A"/>
    <w:rsid w:val="00087641"/>
    <w:rsid w:val="000E38B8"/>
    <w:rsid w:val="00325A76"/>
    <w:rsid w:val="00392064"/>
    <w:rsid w:val="005E4972"/>
    <w:rsid w:val="008D1893"/>
    <w:rsid w:val="00943A5E"/>
    <w:rsid w:val="00945833"/>
    <w:rsid w:val="00BB13F5"/>
    <w:rsid w:val="00C1417B"/>
    <w:rsid w:val="00FC29B9"/>
    <w:rsid w:val="00FE1825"/>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07040A"/>
    <w:pPr>
      <w:tabs>
        <w:tab w:val="center" w:pos="4536"/>
        <w:tab w:val="right" w:pos="9072"/>
      </w:tabs>
    </w:pPr>
  </w:style>
  <w:style w:type="character" w:customStyle="1" w:styleId="StopkaZnak">
    <w:name w:val="Stopka Znak"/>
    <w:basedOn w:val="Domylnaczcionkaakapitu"/>
    <w:link w:val="Stopka"/>
    <w:uiPriority w:val="99"/>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5591</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8</cp:revision>
  <cp:lastPrinted>2023-01-26T07:31:00Z</cp:lastPrinted>
  <dcterms:created xsi:type="dcterms:W3CDTF">2023-01-24T17:51:00Z</dcterms:created>
  <dcterms:modified xsi:type="dcterms:W3CDTF">2023-03-15T07:52:00Z</dcterms:modified>
</cp:coreProperties>
</file>