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2C" w:rsidRPr="0011536D" w:rsidRDefault="00D9412C" w:rsidP="00D9412C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18CA678E" wp14:editId="27F36E4E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40DB7742" wp14:editId="3E7AFF69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D9412C" w:rsidRPr="006A74E8" w:rsidRDefault="00D9412C" w:rsidP="00D9412C">
      <w:pPr>
        <w:pStyle w:val="Tytu"/>
        <w:rPr>
          <w:rFonts w:ascii="Arial" w:hAnsi="Arial" w:cs="Arial"/>
          <w:sz w:val="28"/>
          <w:szCs w:val="28"/>
        </w:rPr>
      </w:pPr>
    </w:p>
    <w:p w:rsidR="00D9412C" w:rsidRPr="006A74E8" w:rsidRDefault="00D9412C" w:rsidP="00D9412C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D9412C" w:rsidRPr="006A74E8" w:rsidRDefault="00D9412C" w:rsidP="00D941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D9412C" w:rsidRPr="006A74E8" w:rsidRDefault="00D9412C" w:rsidP="00D9412C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D9412C" w:rsidRPr="006A74E8" w:rsidRDefault="00D9412C" w:rsidP="00D941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39/Z/17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D96DF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.12.2017</w:t>
      </w:r>
      <w:r w:rsidR="00B53B3F"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r.</w:t>
      </w:r>
    </w:p>
    <w:p w:rsidR="00D9412C" w:rsidRPr="006A74E8" w:rsidRDefault="00D9412C" w:rsidP="00D9412C">
      <w:pPr>
        <w:jc w:val="both"/>
        <w:rPr>
          <w:rFonts w:ascii="Arial" w:hAnsi="Arial" w:cs="Arial"/>
          <w:sz w:val="32"/>
        </w:rPr>
      </w:pPr>
    </w:p>
    <w:p w:rsidR="00D9412C" w:rsidRPr="006A74E8" w:rsidRDefault="00D9412C" w:rsidP="00D9412C">
      <w:pPr>
        <w:jc w:val="both"/>
        <w:rPr>
          <w:rFonts w:ascii="Arial" w:hAnsi="Arial" w:cs="Arial"/>
          <w:sz w:val="32"/>
        </w:rPr>
      </w:pPr>
    </w:p>
    <w:p w:rsidR="00D9412C" w:rsidRPr="006A74E8" w:rsidRDefault="00D9412C" w:rsidP="00D9412C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D9412C" w:rsidRPr="006A74E8" w:rsidRDefault="00D9412C" w:rsidP="00D9412C">
      <w:pPr>
        <w:jc w:val="center"/>
        <w:rPr>
          <w:rFonts w:ascii="Arial" w:hAnsi="Arial" w:cs="Arial"/>
          <w:sz w:val="28"/>
        </w:rPr>
      </w:pPr>
    </w:p>
    <w:p w:rsidR="00D9412C" w:rsidRPr="006A74E8" w:rsidRDefault="00D9412C" w:rsidP="00D9412C">
      <w:pPr>
        <w:jc w:val="center"/>
        <w:rPr>
          <w:rFonts w:ascii="Arial" w:hAnsi="Arial" w:cs="Arial"/>
          <w:sz w:val="28"/>
        </w:rPr>
      </w:pPr>
    </w:p>
    <w:p w:rsidR="00D9412C" w:rsidRPr="00236F72" w:rsidRDefault="00D9412C" w:rsidP="00D9412C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D9412C" w:rsidRPr="00236F72" w:rsidRDefault="00D9412C" w:rsidP="00D9412C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alkoholu etylowego, ksylenu do histologii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D9412C" w:rsidRPr="00236F72" w:rsidRDefault="00D9412C" w:rsidP="00D9412C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D9412C" w:rsidRPr="00236F72" w:rsidRDefault="00D9412C" w:rsidP="00D9412C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D9412C" w:rsidRPr="00236F72" w:rsidRDefault="00D9412C" w:rsidP="00D9412C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D9412C" w:rsidRPr="00236F72" w:rsidRDefault="00D9412C" w:rsidP="00D9412C">
      <w:pPr>
        <w:jc w:val="center"/>
        <w:rPr>
          <w:rFonts w:ascii="Arial" w:hAnsi="Arial" w:cs="Arial"/>
          <w:sz w:val="26"/>
          <w:szCs w:val="26"/>
        </w:rPr>
      </w:pPr>
    </w:p>
    <w:p w:rsidR="00D9412C" w:rsidRPr="00236F72" w:rsidRDefault="00D9412C" w:rsidP="00D9412C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D9412C" w:rsidRPr="00236F72" w:rsidRDefault="00D9412C" w:rsidP="00D9412C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D9412C" w:rsidRPr="00236F72" w:rsidRDefault="00D9412C" w:rsidP="00D9412C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D9412C" w:rsidRPr="006A74E8" w:rsidRDefault="00D9412C" w:rsidP="00D9412C">
      <w:pPr>
        <w:jc w:val="both"/>
        <w:rPr>
          <w:rFonts w:ascii="Arial" w:hAnsi="Arial" w:cs="Arial"/>
          <w:b/>
          <w:sz w:val="28"/>
        </w:rPr>
      </w:pPr>
    </w:p>
    <w:p w:rsidR="00D9412C" w:rsidRPr="006A74E8" w:rsidRDefault="00D9412C" w:rsidP="00D9412C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D9412C" w:rsidRPr="006A74E8" w:rsidRDefault="00D9412C" w:rsidP="00D9412C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D9412C" w:rsidRPr="006A74E8" w:rsidRDefault="00D9412C" w:rsidP="00D9412C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D9412C" w:rsidRPr="006A74E8" w:rsidRDefault="00D9412C" w:rsidP="00D9412C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>istotne postanowienia umowy</w:t>
      </w:r>
    </w:p>
    <w:p w:rsidR="00D9412C" w:rsidRDefault="00D9412C" w:rsidP="00D9412C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</w:t>
      </w:r>
      <w:r w:rsidRPr="00F64E39">
        <w:rPr>
          <w:rFonts w:ascii="Arial" w:hAnsi="Arial" w:cs="Arial"/>
        </w:rPr>
        <w:t xml:space="preserve">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D9412C" w:rsidRPr="006A74E8" w:rsidRDefault="00D9412C" w:rsidP="00D9412C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D9412C" w:rsidRPr="006A74E8" w:rsidRDefault="00D9412C" w:rsidP="00D9412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D9412C" w:rsidRPr="003B2285" w:rsidRDefault="00D9412C" w:rsidP="00D9412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 xml:space="preserve">4,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  <w:r w:rsidRPr="00FD3BCC">
        <w:rPr>
          <w:rFonts w:ascii="Arial" w:hAnsi="Arial" w:cs="Arial"/>
        </w:rPr>
        <w:t xml:space="preserve"> </w:t>
      </w:r>
    </w:p>
    <w:p w:rsidR="00D9412C" w:rsidRDefault="00D9412C" w:rsidP="00D9412C">
      <w:pPr>
        <w:pStyle w:val="Akapitzlist"/>
        <w:ind w:left="567"/>
        <w:rPr>
          <w:rFonts w:ascii="Arial" w:hAnsi="Arial" w:cs="Arial"/>
          <w:bCs/>
          <w:kern w:val="32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alkohol etylowy, k</w:t>
      </w:r>
      <w:r w:rsidRPr="00D9412C">
        <w:rPr>
          <w:rFonts w:ascii="Arial" w:hAnsi="Arial" w:cs="Arial"/>
          <w:bCs/>
          <w:kern w:val="32"/>
        </w:rPr>
        <w:t>sylen do histologii</w:t>
      </w:r>
    </w:p>
    <w:p w:rsidR="00D9412C" w:rsidRPr="006A74E8" w:rsidRDefault="00D9412C" w:rsidP="00D941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Kardio-Med Silesia Spółka  </w:t>
      </w:r>
      <w:r w:rsidR="00B53B3F">
        <w:rPr>
          <w:rFonts w:ascii="Arial" w:hAnsi="Arial" w:cs="Arial"/>
        </w:rPr>
        <w:br/>
      </w:r>
      <w:r w:rsidRPr="006A74E8">
        <w:rPr>
          <w:rFonts w:ascii="Arial" w:hAnsi="Arial" w:cs="Arial"/>
        </w:rPr>
        <w:t>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D9412C" w:rsidRPr="006A74E8" w:rsidRDefault="00D9412C" w:rsidP="00D9412C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D9412C" w:rsidRDefault="00D9412C" w:rsidP="00D9412C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</w:p>
    <w:p w:rsidR="00D9412C" w:rsidRPr="00C70896" w:rsidRDefault="00D9412C" w:rsidP="00D9412C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alkohol,</w:t>
      </w:r>
    </w:p>
    <w:p w:rsidR="00D9412C" w:rsidRPr="006A74E8" w:rsidRDefault="00D9412C" w:rsidP="00D9412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D9412C" w:rsidRPr="006A74E8" w:rsidRDefault="00D9412C" w:rsidP="00D9412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6A74E8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 tj. na poszczególne </w:t>
      </w:r>
      <w:r>
        <w:rPr>
          <w:rFonts w:ascii="Arial" w:hAnsi="Arial" w:cs="Arial"/>
        </w:rPr>
        <w:t xml:space="preserve">pozycje </w:t>
      </w:r>
      <w:r w:rsidRPr="006A74E8">
        <w:rPr>
          <w:rFonts w:ascii="Arial" w:hAnsi="Arial" w:cs="Arial"/>
        </w:rPr>
        <w:t>Zadania.</w:t>
      </w:r>
    </w:p>
    <w:p w:rsidR="00D9412C" w:rsidRPr="006A74E8" w:rsidRDefault="00D9412C" w:rsidP="00D9412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D9412C" w:rsidRPr="006A74E8" w:rsidRDefault="00D9412C" w:rsidP="00D9412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D9412C" w:rsidRPr="006A74E8" w:rsidRDefault="00D9412C" w:rsidP="00D9412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D9412C" w:rsidRDefault="00D9412C" w:rsidP="00D9412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D9412C" w:rsidRPr="00E36BB3" w:rsidRDefault="00D9412C" w:rsidP="00D9412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D9412C" w:rsidRPr="00C8080B" w:rsidRDefault="00D9412C" w:rsidP="00D9412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D9412C" w:rsidRDefault="00D9412C" w:rsidP="00D9412C">
      <w:pPr>
        <w:pStyle w:val="Default"/>
        <w:jc w:val="both"/>
        <w:rPr>
          <w:rFonts w:ascii="Arial" w:hAnsi="Arial" w:cs="Arial"/>
          <w:color w:val="auto"/>
        </w:rPr>
      </w:pP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D9412C" w:rsidRPr="006A74E8" w:rsidRDefault="00D9412C" w:rsidP="00D9412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D9412C" w:rsidRPr="006A74E8" w:rsidRDefault="00D9412C" w:rsidP="00D9412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D9412C" w:rsidRPr="006A74E8" w:rsidRDefault="00D9412C" w:rsidP="00D9412C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D9412C" w:rsidRPr="006A74E8" w:rsidRDefault="00D9412C" w:rsidP="00D9412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:rsidR="00D9412C" w:rsidRPr="006A74E8" w:rsidRDefault="00D9412C" w:rsidP="00D9412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D9412C" w:rsidRPr="006A74E8" w:rsidRDefault="00D9412C" w:rsidP="00D9412C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D9412C" w:rsidRPr="006A74E8" w:rsidRDefault="00D9412C" w:rsidP="00D9412C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D9412C" w:rsidRPr="006A74E8" w:rsidRDefault="00D9412C" w:rsidP="00D9412C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 xml:space="preserve">Jeżeli cenę oferty podano rozbieżnie słownie i liczbą lub podano różne ceny </w:t>
      </w:r>
      <w:r w:rsidR="00B53B3F">
        <w:rPr>
          <w:rFonts w:ascii="Arial" w:hAnsi="Arial" w:cs="Arial"/>
          <w:szCs w:val="24"/>
        </w:rPr>
        <w:br/>
      </w:r>
      <w:r w:rsidRPr="006A74E8">
        <w:rPr>
          <w:rFonts w:ascii="Arial" w:hAnsi="Arial" w:cs="Arial"/>
          <w:szCs w:val="24"/>
        </w:rPr>
        <w:t>w różnych częściach oferty, przyjmuje się, że prawidłowo podano ten zapis, który odpowiada dokonanemu obliczeniu ceny.</w:t>
      </w:r>
    </w:p>
    <w:p w:rsidR="00D9412C" w:rsidRPr="006A74E8" w:rsidRDefault="00D9412C" w:rsidP="00D9412C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D9412C" w:rsidRPr="006A74E8" w:rsidRDefault="00D9412C" w:rsidP="00D9412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D9412C" w:rsidRPr="006A74E8" w:rsidRDefault="00D9412C" w:rsidP="00D9412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D9412C" w:rsidRPr="006A74E8" w:rsidRDefault="00D9412C" w:rsidP="00D9412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D9412C" w:rsidRPr="006A74E8" w:rsidRDefault="00D9412C" w:rsidP="00D9412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D9412C" w:rsidRPr="006A74E8" w:rsidRDefault="00D9412C" w:rsidP="00D9412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D9412C" w:rsidRPr="006A74E8" w:rsidRDefault="00D9412C" w:rsidP="00D9412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D9412C" w:rsidRPr="006A74E8" w:rsidRDefault="00D9412C" w:rsidP="00D9412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D9412C" w:rsidRPr="006A74E8" w:rsidRDefault="00D9412C" w:rsidP="00D9412C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D9412C" w:rsidRPr="00C8080B" w:rsidRDefault="00D9412C" w:rsidP="00D9412C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D9412C" w:rsidRPr="00C8080B" w:rsidRDefault="00D9412C" w:rsidP="00D9412C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alkoholu etylowego, ksylenu do histologii (39/Z/17)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D9412C" w:rsidRPr="00C8080B" w:rsidRDefault="00D9412C" w:rsidP="00D9412C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D9412C" w:rsidRDefault="00D9412C" w:rsidP="00D9412C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D9412C" w:rsidRPr="00E36BB3" w:rsidRDefault="00D9412C" w:rsidP="00D9412C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D9412C" w:rsidRPr="00C8080B" w:rsidRDefault="00D9412C" w:rsidP="00D9412C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D9412C" w:rsidRPr="00077262" w:rsidRDefault="00D9412C" w:rsidP="00D9412C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D9412C" w:rsidRPr="006A74E8" w:rsidRDefault="00D9412C" w:rsidP="00D9412C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D9412C" w:rsidRPr="006A74E8" w:rsidRDefault="00D9412C" w:rsidP="00D9412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</w:t>
      </w:r>
      <w:r w:rsidR="00B53B3F">
        <w:rPr>
          <w:rFonts w:ascii="Arial" w:hAnsi="Arial" w:cs="Arial"/>
          <w:lang w:eastAsia="en-US"/>
        </w:rPr>
        <w:br/>
      </w:r>
      <w:r w:rsidRPr="006A74E8">
        <w:rPr>
          <w:rFonts w:ascii="Arial" w:hAnsi="Arial" w:cs="Arial"/>
          <w:lang w:eastAsia="en-US"/>
        </w:rPr>
        <w:t xml:space="preserve">(z zastrzeżeniem Rozdziału III pkt 8-10); </w:t>
      </w:r>
    </w:p>
    <w:p w:rsidR="00D9412C" w:rsidRPr="006A74E8" w:rsidRDefault="00D9412C" w:rsidP="00D9412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D9412C" w:rsidRPr="006A74E8" w:rsidRDefault="00D9412C" w:rsidP="00D9412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D9412C" w:rsidRPr="006A74E8" w:rsidRDefault="00D9412C" w:rsidP="00D9412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D9412C" w:rsidRDefault="00D9412C" w:rsidP="00D9412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:rsidR="00D9412C" w:rsidRPr="00877773" w:rsidRDefault="00D9412C" w:rsidP="00D9412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D9412C" w:rsidRPr="00877773" w:rsidRDefault="00D9412C" w:rsidP="00D9412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</w:t>
      </w:r>
      <w:proofErr w:type="spellStart"/>
      <w:r w:rsidRPr="00877773">
        <w:rPr>
          <w:rFonts w:ascii="Arial" w:hAnsi="Arial" w:cs="Arial"/>
        </w:rPr>
        <w:t>t.j</w:t>
      </w:r>
      <w:proofErr w:type="spellEnd"/>
      <w:r w:rsidRPr="00877773">
        <w:rPr>
          <w:rFonts w:ascii="Arial" w:hAnsi="Arial" w:cs="Arial"/>
        </w:rPr>
        <w:t xml:space="preserve">. Dz. U. z 2013 r. poz. 330,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zm.);</w:t>
      </w:r>
    </w:p>
    <w:p w:rsidR="00D9412C" w:rsidRPr="00877773" w:rsidRDefault="00D9412C" w:rsidP="00D9412C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D9412C" w:rsidRPr="00877773" w:rsidRDefault="00D9412C" w:rsidP="00D9412C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877773">
        <w:rPr>
          <w:rFonts w:ascii="Arial" w:hAnsi="Arial" w:cs="Arial"/>
        </w:rPr>
        <w:t>wyłączeń</w:t>
      </w:r>
      <w:proofErr w:type="spellEnd"/>
      <w:r w:rsidRPr="00877773">
        <w:rPr>
          <w:rFonts w:ascii="Arial" w:hAnsi="Arial" w:cs="Arial"/>
        </w:rPr>
        <w:t xml:space="preserve"> blokowych);</w:t>
      </w:r>
    </w:p>
    <w:p w:rsidR="00D9412C" w:rsidRPr="00877773" w:rsidRDefault="00D9412C" w:rsidP="00D9412C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zm.).</w:t>
      </w:r>
    </w:p>
    <w:p w:rsidR="00D9412C" w:rsidRPr="006A74E8" w:rsidRDefault="00D9412C" w:rsidP="00D941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D9412C" w:rsidRPr="006A74E8" w:rsidRDefault="00D9412C" w:rsidP="00D9412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D9412C" w:rsidRPr="006A74E8" w:rsidRDefault="00D9412C" w:rsidP="00D9412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D9412C" w:rsidRPr="006A74E8" w:rsidRDefault="00D9412C" w:rsidP="00D9412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D9412C" w:rsidRPr="006A74E8" w:rsidRDefault="00D9412C" w:rsidP="00D9412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D9412C" w:rsidRPr="006A74E8" w:rsidRDefault="00D9412C" w:rsidP="00D9412C">
      <w:pPr>
        <w:jc w:val="both"/>
        <w:rPr>
          <w:rFonts w:ascii="Arial" w:hAnsi="Arial" w:cs="Arial"/>
          <w:b/>
          <w:sz w:val="24"/>
          <w:szCs w:val="24"/>
        </w:rPr>
      </w:pPr>
    </w:p>
    <w:p w:rsidR="00D9412C" w:rsidRPr="006A74E8" w:rsidRDefault="00D9412C" w:rsidP="00D9412C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D9412C" w:rsidRPr="006A74E8" w:rsidRDefault="00D9412C" w:rsidP="00D9412C">
      <w:pPr>
        <w:jc w:val="both"/>
        <w:rPr>
          <w:rFonts w:ascii="Arial" w:hAnsi="Arial" w:cs="Arial"/>
          <w:b/>
          <w:sz w:val="24"/>
          <w:szCs w:val="24"/>
        </w:rPr>
      </w:pPr>
    </w:p>
    <w:p w:rsidR="00D9412C" w:rsidRPr="006A74E8" w:rsidRDefault="00D9412C" w:rsidP="00D9412C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D9412C" w:rsidRPr="006A74E8" w:rsidRDefault="00D9412C" w:rsidP="00D9412C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D9412C" w:rsidRPr="006A74E8" w:rsidRDefault="00D9412C" w:rsidP="00D9412C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D9412C" w:rsidRPr="006A74E8" w:rsidRDefault="00D9412C" w:rsidP="00D9412C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D9412C" w:rsidRPr="006A74E8" w:rsidRDefault="00D9412C" w:rsidP="00D9412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D9412C" w:rsidRPr="006A74E8" w:rsidRDefault="00D9412C" w:rsidP="00D9412C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D9412C" w:rsidRPr="006A74E8" w:rsidRDefault="00D9412C" w:rsidP="00D9412C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D9412C" w:rsidRDefault="00D9412C" w:rsidP="00D9412C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D9412C" w:rsidRPr="0068658C" w:rsidRDefault="00D9412C" w:rsidP="00D9412C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D9412C" w:rsidRPr="006A74E8" w:rsidRDefault="00D9412C" w:rsidP="00D941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</w:t>
      </w:r>
      <w:r w:rsidR="00B53B3F">
        <w:rPr>
          <w:rFonts w:ascii="Arial" w:hAnsi="Arial" w:cs="Arial"/>
        </w:rPr>
        <w:br/>
      </w:r>
      <w:r w:rsidRPr="006A74E8">
        <w:rPr>
          <w:rFonts w:ascii="Arial" w:hAnsi="Arial" w:cs="Arial"/>
        </w:rPr>
        <w:t xml:space="preserve">o udzielenie zamówienia czy nie spełnia. </w:t>
      </w:r>
    </w:p>
    <w:p w:rsidR="00D9412C" w:rsidRPr="006A74E8" w:rsidRDefault="00D9412C" w:rsidP="00D9412C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D9412C" w:rsidRPr="006A74E8" w:rsidRDefault="00D9412C" w:rsidP="00D9412C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D9412C" w:rsidRPr="006A74E8" w:rsidRDefault="00D9412C" w:rsidP="00D9412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D9412C" w:rsidRPr="006A74E8" w:rsidRDefault="00D9412C" w:rsidP="00D9412C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D9412C" w:rsidRDefault="00D9412C" w:rsidP="00D9412C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Aktualny odpis z właściwego rejestru lub z centralnej ewidencji i informacji </w:t>
      </w:r>
      <w:r w:rsidR="00B53B3F">
        <w:rPr>
          <w:rFonts w:ascii="Arial" w:hAnsi="Arial" w:cs="Arial"/>
          <w:sz w:val="24"/>
          <w:szCs w:val="24"/>
        </w:rPr>
        <w:br/>
      </w:r>
      <w:r w:rsidRPr="006A74E8">
        <w:rPr>
          <w:rFonts w:ascii="Arial" w:hAnsi="Arial" w:cs="Arial"/>
          <w:sz w:val="24"/>
          <w:szCs w:val="24"/>
        </w:rPr>
        <w:t>o działalności gospodarczej, wystawiony nie wcześniej niż 6 miesięcy przed upływem terminu składania ofert;</w:t>
      </w:r>
    </w:p>
    <w:p w:rsidR="00D9412C" w:rsidRDefault="00D9412C" w:rsidP="00D9412C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D9412C" w:rsidRDefault="00D9412C" w:rsidP="00D9412C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</w:p>
    <w:p w:rsidR="00D9412C" w:rsidRPr="006A74E8" w:rsidRDefault="00D9412C" w:rsidP="00D9412C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D9412C" w:rsidRPr="006A74E8" w:rsidRDefault="00D9412C" w:rsidP="00D9412C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lastRenderedPageBreak/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D9412C" w:rsidRPr="006A74E8" w:rsidRDefault="00D9412C" w:rsidP="00D9412C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D9412C" w:rsidRPr="006A74E8" w:rsidRDefault="00D9412C" w:rsidP="00D9412C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D9412C" w:rsidRPr="006A74E8" w:rsidRDefault="00D9412C" w:rsidP="00D9412C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D9412C" w:rsidRDefault="00D9412C" w:rsidP="00D9412C">
      <w:pPr>
        <w:pStyle w:val="Akapitzlist"/>
        <w:ind w:left="426"/>
        <w:jc w:val="both"/>
        <w:rPr>
          <w:rFonts w:ascii="Arial" w:hAnsi="Arial" w:cs="Arial"/>
        </w:rPr>
      </w:pPr>
    </w:p>
    <w:p w:rsidR="00D9412C" w:rsidRPr="006A74E8" w:rsidRDefault="00D9412C" w:rsidP="00D9412C">
      <w:pPr>
        <w:pStyle w:val="Akapitzlist"/>
        <w:ind w:left="426"/>
        <w:jc w:val="both"/>
        <w:rPr>
          <w:rFonts w:ascii="Arial" w:hAnsi="Arial" w:cs="Arial"/>
        </w:rPr>
      </w:pPr>
    </w:p>
    <w:p w:rsidR="00D9412C" w:rsidRPr="006A74E8" w:rsidRDefault="00D9412C" w:rsidP="00D9412C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D9412C" w:rsidRPr="006A74E8" w:rsidRDefault="00D9412C" w:rsidP="00D9412C">
      <w:pPr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D9412C" w:rsidRPr="006A74E8" w:rsidRDefault="00D9412C" w:rsidP="00D9412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D9412C" w:rsidRPr="006A74E8" w:rsidRDefault="00D9412C" w:rsidP="00D9412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D9412C" w:rsidRPr="006A74E8" w:rsidRDefault="00D9412C" w:rsidP="00D9412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D9412C" w:rsidRPr="008B7C36" w:rsidRDefault="00D9412C" w:rsidP="00D941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D9412C" w:rsidRPr="006A74E8" w:rsidRDefault="00D9412C" w:rsidP="00D9412C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D9412C" w:rsidRPr="006A74E8" w:rsidRDefault="00D9412C" w:rsidP="00D9412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D9412C" w:rsidRPr="006A74E8" w:rsidRDefault="00D9412C" w:rsidP="00D9412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D96DF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.12.2017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D9412C" w:rsidRPr="006A74E8" w:rsidRDefault="00D9412C" w:rsidP="00D9412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D9412C" w:rsidRPr="006A74E8" w:rsidRDefault="00D9412C" w:rsidP="00D9412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D9412C" w:rsidRPr="006A74E8" w:rsidRDefault="00D9412C" w:rsidP="00D9412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:rsidR="00D9412C" w:rsidRPr="006A74E8" w:rsidRDefault="00D9412C" w:rsidP="00D9412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D9412C" w:rsidRPr="006A74E8" w:rsidRDefault="00D9412C" w:rsidP="00D9412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D9412C" w:rsidRPr="006A74E8" w:rsidRDefault="00D9412C" w:rsidP="00D9412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D9412C" w:rsidRPr="006A74E8" w:rsidRDefault="00D9412C" w:rsidP="00D9412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 xml:space="preserve">) </w:t>
      </w:r>
      <w:r w:rsidR="00B53B3F">
        <w:rPr>
          <w:rFonts w:ascii="Arial" w:hAnsi="Arial" w:cs="Arial"/>
          <w:sz w:val="24"/>
          <w:szCs w:val="24"/>
        </w:rPr>
        <w:br/>
      </w:r>
      <w:r w:rsidRPr="006A74E8">
        <w:rPr>
          <w:rFonts w:ascii="Arial" w:hAnsi="Arial" w:cs="Arial"/>
          <w:sz w:val="24"/>
          <w:szCs w:val="24"/>
        </w:rPr>
        <w:t>z zapytaniem o wyjaśnienie treści SIWZ.</w:t>
      </w:r>
    </w:p>
    <w:p w:rsidR="00D9412C" w:rsidRPr="006A74E8" w:rsidRDefault="00D9412C" w:rsidP="00D9412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D9412C" w:rsidRPr="006A74E8" w:rsidRDefault="00D9412C" w:rsidP="00D9412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Jeżeli udzielone wyjaśnienia doprowadzą do zmiany specyfikacji, to zamawiający przedłuża termin składania ofert o czas niezbędny na  wprowadzenie zmian </w:t>
      </w:r>
      <w:r w:rsidR="00B53B3F">
        <w:rPr>
          <w:rFonts w:ascii="Arial" w:hAnsi="Arial" w:cs="Arial"/>
          <w:sz w:val="24"/>
          <w:szCs w:val="24"/>
        </w:rPr>
        <w:br/>
      </w:r>
      <w:r w:rsidRPr="006A74E8">
        <w:rPr>
          <w:rFonts w:ascii="Arial" w:hAnsi="Arial" w:cs="Arial"/>
          <w:sz w:val="24"/>
          <w:szCs w:val="24"/>
        </w:rPr>
        <w:t>w dokumentacji postępowania.</w:t>
      </w:r>
    </w:p>
    <w:p w:rsidR="00D9412C" w:rsidRPr="006A74E8" w:rsidRDefault="00D9412C" w:rsidP="00D9412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może również samodzielnie dokonać zmiany specyfikacji </w:t>
      </w:r>
      <w:r w:rsidR="00B53B3F">
        <w:rPr>
          <w:rFonts w:ascii="Arial" w:hAnsi="Arial" w:cs="Arial"/>
          <w:sz w:val="24"/>
          <w:szCs w:val="24"/>
        </w:rPr>
        <w:br/>
      </w:r>
      <w:r w:rsidRPr="006A74E8">
        <w:rPr>
          <w:rFonts w:ascii="Arial" w:hAnsi="Arial" w:cs="Arial"/>
          <w:sz w:val="24"/>
          <w:szCs w:val="24"/>
        </w:rPr>
        <w:t>z jednoczesnym przedłużeniem terminu składania ofert o czas niezbędny na  wprowadzenie zmian w dokumentacji.</w:t>
      </w:r>
    </w:p>
    <w:p w:rsidR="00D9412C" w:rsidRPr="006A74E8" w:rsidRDefault="00D9412C" w:rsidP="00D9412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D9412C" w:rsidRPr="006A74E8" w:rsidRDefault="00D9412C" w:rsidP="00D9412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D9412C" w:rsidRPr="006A74E8" w:rsidRDefault="00D9412C" w:rsidP="00D9412C">
      <w:pPr>
        <w:jc w:val="both"/>
        <w:rPr>
          <w:rFonts w:ascii="Arial" w:hAnsi="Arial" w:cs="Arial"/>
          <w:b/>
          <w:sz w:val="24"/>
          <w:szCs w:val="24"/>
        </w:rPr>
      </w:pPr>
    </w:p>
    <w:p w:rsidR="00D9412C" w:rsidRPr="006A74E8" w:rsidRDefault="00D9412C" w:rsidP="00D9412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D9412C" w:rsidRPr="006A74E8" w:rsidRDefault="00D9412C" w:rsidP="00D9412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D9412C" w:rsidRPr="006A74E8" w:rsidRDefault="00D9412C" w:rsidP="00D9412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D9412C" w:rsidRDefault="00D9412C" w:rsidP="00D9412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D9412C" w:rsidRPr="006A74E8" w:rsidRDefault="00D9412C" w:rsidP="00D9412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D9412C" w:rsidRPr="006A74E8" w:rsidRDefault="00D9412C" w:rsidP="00D941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D9412C" w:rsidRPr="006A74E8" w:rsidRDefault="00D9412C" w:rsidP="00D9412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D96DF6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>.12.2017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D9412C" w:rsidRPr="006A74E8" w:rsidRDefault="00D9412C" w:rsidP="00D9412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D9412C" w:rsidRPr="006A74E8" w:rsidRDefault="00D9412C" w:rsidP="00D9412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D9412C" w:rsidRPr="006A74E8" w:rsidRDefault="00D9412C" w:rsidP="00D9412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D9412C" w:rsidRPr="006A74E8" w:rsidRDefault="00D9412C" w:rsidP="00D9412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Ocena, porównanie i wybór najkorzystniejszej Oferty ostatecznej będzie przeprowadzone przez Komisję powołaną przez Zamawiającego </w:t>
      </w:r>
      <w:r w:rsidR="00B53B3F">
        <w:rPr>
          <w:rFonts w:cs="Arial"/>
          <w:b w:val="0"/>
          <w:sz w:val="24"/>
          <w:szCs w:val="24"/>
        </w:rPr>
        <w:br/>
      </w:r>
      <w:r w:rsidRPr="006A74E8">
        <w:rPr>
          <w:rFonts w:cs="Arial"/>
          <w:b w:val="0"/>
          <w:sz w:val="24"/>
          <w:szCs w:val="24"/>
        </w:rPr>
        <w:t>(w postępowaniach w których jest powołana).</w:t>
      </w:r>
    </w:p>
    <w:p w:rsidR="00D9412C" w:rsidRPr="006A74E8" w:rsidRDefault="00D9412C" w:rsidP="00D9412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D9412C" w:rsidRPr="006A74E8" w:rsidRDefault="00D9412C" w:rsidP="00D9412C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D9412C" w:rsidRPr="006A74E8" w:rsidRDefault="00D9412C" w:rsidP="00D9412C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D9412C" w:rsidRPr="006A74E8" w:rsidRDefault="00D9412C" w:rsidP="00D9412C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D9412C" w:rsidRPr="006A74E8" w:rsidRDefault="00D9412C" w:rsidP="00D9412C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D9412C" w:rsidRPr="006A74E8" w:rsidRDefault="00D9412C" w:rsidP="00D9412C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D9412C" w:rsidRPr="006A74E8" w:rsidRDefault="00D9412C" w:rsidP="00D9412C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D9412C" w:rsidRPr="006A74E8" w:rsidRDefault="00D9412C" w:rsidP="00D9412C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D9412C" w:rsidRPr="006A74E8" w:rsidRDefault="00D9412C" w:rsidP="00D941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D9412C" w:rsidRPr="006A74E8" w:rsidRDefault="00D9412C" w:rsidP="00D941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D9412C" w:rsidRPr="006A74E8" w:rsidRDefault="00D9412C" w:rsidP="00D941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D9412C" w:rsidRPr="006A74E8" w:rsidRDefault="00D9412C" w:rsidP="00D9412C">
      <w:pPr>
        <w:rPr>
          <w:rFonts w:ascii="Arial" w:hAnsi="Arial" w:cs="Arial"/>
        </w:rPr>
      </w:pPr>
    </w:p>
    <w:p w:rsidR="00D9412C" w:rsidRPr="006A74E8" w:rsidRDefault="00D9412C" w:rsidP="00D9412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D9412C" w:rsidRPr="006A74E8" w:rsidRDefault="00D9412C" w:rsidP="00D9412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</w:t>
      </w:r>
      <w:r w:rsidR="00B53B3F">
        <w:rPr>
          <w:rFonts w:ascii="Arial" w:hAnsi="Arial" w:cs="Arial"/>
          <w:lang w:eastAsia="en-US"/>
        </w:rPr>
        <w:br/>
      </w:r>
      <w:r w:rsidRPr="006A74E8">
        <w:rPr>
          <w:rFonts w:ascii="Arial" w:hAnsi="Arial" w:cs="Arial"/>
          <w:lang w:eastAsia="en-US"/>
        </w:rPr>
        <w:t>o wyborze oferty najkorzystniejszej celem podpisania umowy.</w:t>
      </w:r>
    </w:p>
    <w:p w:rsidR="00D9412C" w:rsidRPr="006A74E8" w:rsidRDefault="00D9412C" w:rsidP="00D9412C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D9412C" w:rsidRPr="006A74E8" w:rsidRDefault="00D9412C" w:rsidP="00D9412C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6A74E8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:rsidR="00D9412C" w:rsidRPr="006A74E8" w:rsidRDefault="00D9412C" w:rsidP="00D9412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D9412C" w:rsidRPr="006A74E8" w:rsidRDefault="00D9412C" w:rsidP="00D9412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D9412C" w:rsidRPr="006A74E8" w:rsidRDefault="00D9412C" w:rsidP="00D9412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D9412C" w:rsidRPr="006A74E8" w:rsidRDefault="00D9412C" w:rsidP="00D9412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D9412C" w:rsidRPr="006A74E8" w:rsidRDefault="00D9412C" w:rsidP="00D9412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D9412C" w:rsidRPr="006A74E8" w:rsidRDefault="00D9412C" w:rsidP="00D9412C">
      <w:pPr>
        <w:autoSpaceDE w:val="0"/>
        <w:autoSpaceDN w:val="0"/>
        <w:adjustRightInd w:val="0"/>
        <w:rPr>
          <w:rFonts w:ascii="Arial" w:hAnsi="Arial" w:cs="Arial"/>
        </w:rPr>
      </w:pPr>
    </w:p>
    <w:p w:rsidR="00D9412C" w:rsidRPr="006A74E8" w:rsidRDefault="00D9412C" w:rsidP="00D9412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D9412C" w:rsidRPr="006A74E8" w:rsidRDefault="00D9412C" w:rsidP="00D9412C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D9412C" w:rsidRDefault="00D9412C" w:rsidP="00D9412C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D9412C" w:rsidRPr="006A74E8" w:rsidRDefault="00D9412C" w:rsidP="00D9412C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jc w:val="center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D9412C" w:rsidRPr="006A74E8" w:rsidRDefault="00D9412C" w:rsidP="00D9412C">
      <w:pPr>
        <w:jc w:val="center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53B3F" w:rsidRDefault="00B53B3F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53B3F" w:rsidRDefault="00B53B3F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53B3F" w:rsidRDefault="00B53B3F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53B3F" w:rsidRDefault="00B53B3F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:rsidR="00D9412C" w:rsidRPr="006A74E8" w:rsidRDefault="00D9412C" w:rsidP="00D9412C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D9412C" w:rsidRPr="006A74E8" w:rsidRDefault="00D9412C" w:rsidP="00D9412C">
      <w:pPr>
        <w:jc w:val="both"/>
        <w:rPr>
          <w:rFonts w:ascii="Arial" w:hAnsi="Arial" w:cs="Arial"/>
          <w:sz w:val="28"/>
          <w:szCs w:val="28"/>
        </w:rPr>
      </w:pPr>
    </w:p>
    <w:p w:rsidR="00D9412C" w:rsidRPr="006A74E8" w:rsidRDefault="00D9412C" w:rsidP="00D9412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D9412C" w:rsidRPr="006A74E8" w:rsidRDefault="00D9412C" w:rsidP="00D9412C">
      <w:pPr>
        <w:jc w:val="both"/>
        <w:rPr>
          <w:rFonts w:ascii="Arial" w:hAnsi="Arial" w:cs="Arial"/>
          <w:b/>
          <w:sz w:val="28"/>
          <w:szCs w:val="28"/>
        </w:rPr>
      </w:pPr>
    </w:p>
    <w:p w:rsidR="00D9412C" w:rsidRPr="006A74E8" w:rsidRDefault="00D9412C" w:rsidP="00D9412C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D9412C" w:rsidRPr="008B7C36" w:rsidRDefault="00D9412C" w:rsidP="00D9412C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>Dostawę alkoholu etylowego, ksylenu do histologii (39/Z/17)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D9412C" w:rsidRPr="008B7C36" w:rsidRDefault="00D9412C" w:rsidP="00D9412C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D9412C" w:rsidRPr="006A74E8" w:rsidRDefault="00D9412C" w:rsidP="00D9412C">
      <w:pPr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D9412C" w:rsidRPr="006A74E8" w:rsidRDefault="00D9412C" w:rsidP="00D941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9412C" w:rsidRPr="006A74E8" w:rsidRDefault="00D9412C" w:rsidP="00D941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D9412C" w:rsidRPr="006A74E8" w:rsidRDefault="00D9412C" w:rsidP="00D941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9412C" w:rsidRPr="006A74E8" w:rsidRDefault="00D9412C" w:rsidP="00D941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D9412C" w:rsidRDefault="00D9412C" w:rsidP="00D941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9412C" w:rsidRPr="006A74E8" w:rsidRDefault="00D9412C" w:rsidP="00D9412C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D9412C" w:rsidRPr="006A74E8" w:rsidRDefault="00D9412C" w:rsidP="00D9412C">
      <w:pPr>
        <w:jc w:val="both"/>
        <w:rPr>
          <w:rFonts w:ascii="Arial" w:hAnsi="Arial" w:cs="Arial"/>
          <w:sz w:val="28"/>
          <w:szCs w:val="28"/>
        </w:rPr>
      </w:pPr>
    </w:p>
    <w:p w:rsidR="00D9412C" w:rsidRPr="006A74E8" w:rsidRDefault="00D9412C" w:rsidP="00D9412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D9412C" w:rsidRPr="006A74E8" w:rsidRDefault="00D9412C" w:rsidP="00D9412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D9412C" w:rsidRPr="006A74E8" w:rsidRDefault="00D9412C" w:rsidP="00D9412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D9412C" w:rsidRPr="006A74E8" w:rsidRDefault="00D9412C" w:rsidP="00D9412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D9412C" w:rsidRDefault="00D9412C" w:rsidP="00D9412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D9412C" w:rsidRPr="006A74E8" w:rsidRDefault="00D9412C" w:rsidP="00D9412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D9412C" w:rsidRPr="006A74E8" w:rsidRDefault="00D9412C" w:rsidP="00D9412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D9412C" w:rsidRPr="006A74E8" w:rsidRDefault="00D9412C" w:rsidP="00D9412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D9412C" w:rsidRPr="006A74E8" w:rsidRDefault="00D9412C" w:rsidP="00D9412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D9412C" w:rsidRPr="006A74E8" w:rsidRDefault="00D9412C" w:rsidP="00D9412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D9412C" w:rsidRPr="006A74E8" w:rsidRDefault="00D9412C" w:rsidP="00D9412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D9412C" w:rsidRPr="006A74E8" w:rsidRDefault="00D9412C" w:rsidP="00D9412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D9412C" w:rsidRDefault="00D9412C" w:rsidP="00D9412C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lastRenderedPageBreak/>
        <w:t xml:space="preserve">Termin realizacji zamówienia:  </w:t>
      </w:r>
    </w:p>
    <w:p w:rsidR="00D9412C" w:rsidRPr="00165C56" w:rsidRDefault="00D9412C" w:rsidP="00D9412C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165C56">
        <w:rPr>
          <w:rFonts w:ascii="Arial" w:hAnsi="Arial" w:cs="Arial"/>
        </w:rPr>
        <w:t xml:space="preserve"> dni od daty zawarcia umowy. </w:t>
      </w:r>
    </w:p>
    <w:p w:rsidR="00D9412C" w:rsidRPr="006A74E8" w:rsidRDefault="00D9412C" w:rsidP="00D9412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D9412C" w:rsidRPr="006A74E8" w:rsidRDefault="00D9412C" w:rsidP="00D9412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D9412C" w:rsidRPr="006A74E8" w:rsidRDefault="00D9412C" w:rsidP="00D9412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D9412C" w:rsidRPr="006A74E8" w:rsidRDefault="00D9412C" w:rsidP="00D9412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D9412C" w:rsidRPr="006A74E8" w:rsidRDefault="00D9412C" w:rsidP="00D9412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D9412C" w:rsidRPr="006A74E8" w:rsidRDefault="00D9412C" w:rsidP="00D9412C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D9412C" w:rsidRPr="006A74E8" w:rsidRDefault="00D9412C" w:rsidP="00D9412C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D9412C" w:rsidRPr="006A74E8" w:rsidRDefault="00D9412C" w:rsidP="00D9412C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D9412C" w:rsidRPr="006A74E8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D9412C" w:rsidRPr="006A74E8" w:rsidRDefault="00D9412C" w:rsidP="00D9412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D9412C" w:rsidRPr="006A74E8" w:rsidRDefault="00D9412C" w:rsidP="00D9412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412C" w:rsidRPr="006A74E8" w:rsidRDefault="00D9412C" w:rsidP="00D9412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D9412C" w:rsidRPr="006A74E8" w:rsidRDefault="00D9412C" w:rsidP="00D9412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D9412C" w:rsidRPr="006A74E8" w:rsidRDefault="00D9412C" w:rsidP="00D9412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D9412C" w:rsidRPr="006A74E8" w:rsidRDefault="00D9412C" w:rsidP="00D9412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D9412C" w:rsidRPr="005E43C2" w:rsidRDefault="00D9412C" w:rsidP="00D9412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9412C" w:rsidRPr="006A74E8" w:rsidRDefault="00D9412C" w:rsidP="00D9412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D9412C" w:rsidRPr="006A74E8" w:rsidRDefault="00D9412C" w:rsidP="00D9412C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D9412C" w:rsidRDefault="00D9412C" w:rsidP="00D9412C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Pr="00D9412C" w:rsidRDefault="00D9412C" w:rsidP="00D9412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9412C">
        <w:rPr>
          <w:sz w:val="24"/>
          <w:szCs w:val="24"/>
        </w:rPr>
        <w:lastRenderedPageBreak/>
        <w:t>Załącznik nr 3</w:t>
      </w:r>
    </w:p>
    <w:p w:rsidR="00D9412C" w:rsidRDefault="00D9412C" w:rsidP="00D9412C">
      <w:pPr>
        <w:ind w:left="284"/>
        <w:rPr>
          <w:rFonts w:ascii="Arial" w:hAnsi="Arial" w:cs="Arial"/>
        </w:rPr>
      </w:pPr>
    </w:p>
    <w:p w:rsidR="00D9412C" w:rsidRDefault="00D9412C" w:rsidP="00D9412C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A53038" wp14:editId="4F379C59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375F187" wp14:editId="7EBF90CB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D9412C" w:rsidRPr="006F7393" w:rsidRDefault="00D9412C" w:rsidP="00D9412C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D9412C" w:rsidRDefault="00D9412C" w:rsidP="00D9412C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D9412C" w:rsidRPr="006F7393" w:rsidRDefault="00D9412C" w:rsidP="00D9412C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D9412C" w:rsidRPr="006F7393" w:rsidRDefault="00D9412C" w:rsidP="00D9412C">
      <w:pPr>
        <w:rPr>
          <w:rFonts w:ascii="Arial" w:hAnsi="Arial" w:cs="Arial"/>
          <w:sz w:val="24"/>
          <w:szCs w:val="24"/>
        </w:rPr>
      </w:pPr>
    </w:p>
    <w:p w:rsidR="00D9412C" w:rsidRPr="006F7393" w:rsidRDefault="00D9412C" w:rsidP="00D9412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:rsidR="00D9412C" w:rsidRPr="006F7393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Pr="006F7393" w:rsidRDefault="00D9412C" w:rsidP="00D9412C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D9412C" w:rsidRPr="006F7393" w:rsidRDefault="00D9412C" w:rsidP="00D9412C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D9412C" w:rsidRPr="006F7393" w:rsidRDefault="00D9412C" w:rsidP="00D9412C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D9412C" w:rsidRPr="006F7393" w:rsidRDefault="00D9412C" w:rsidP="00D9412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D9412C" w:rsidRPr="006F7393" w:rsidRDefault="00D9412C" w:rsidP="00D9412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D9412C" w:rsidRPr="006F7393" w:rsidRDefault="00D9412C" w:rsidP="00D9412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D9412C" w:rsidRPr="006F7393" w:rsidRDefault="00D9412C" w:rsidP="00D9412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D9412C" w:rsidRPr="006F7393" w:rsidRDefault="00D9412C" w:rsidP="00D9412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D9412C" w:rsidRPr="006F7393" w:rsidRDefault="00D9412C" w:rsidP="00D9412C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D9412C" w:rsidRPr="006F7393" w:rsidRDefault="00D9412C" w:rsidP="00D9412C">
      <w:pPr>
        <w:rPr>
          <w:rFonts w:ascii="Arial" w:hAnsi="Arial" w:cs="Arial"/>
          <w:sz w:val="24"/>
          <w:szCs w:val="24"/>
        </w:rPr>
      </w:pPr>
    </w:p>
    <w:p w:rsidR="00D9412C" w:rsidRPr="006F7393" w:rsidRDefault="00D9412C" w:rsidP="00D941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9412C" w:rsidRPr="006F7393" w:rsidRDefault="00D9412C" w:rsidP="00D9412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9412C" w:rsidRPr="0056597E" w:rsidRDefault="00D9412C" w:rsidP="00D9412C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 w:rsidRPr="00D9412C">
        <w:rPr>
          <w:rFonts w:ascii="Arial" w:hAnsi="Arial" w:cs="Arial"/>
          <w:bCs/>
          <w:kern w:val="32"/>
          <w:sz w:val="24"/>
          <w:szCs w:val="24"/>
        </w:rPr>
        <w:t>alkoholu etylowego, ksylen do histologii</w:t>
      </w:r>
      <w:r w:rsidRPr="002B2AA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39/Z/17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D9412C" w:rsidRPr="005C3963" w:rsidRDefault="00D9412C" w:rsidP="00D9412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9412C" w:rsidRPr="006F7393" w:rsidRDefault="00D9412C" w:rsidP="00D941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9412C" w:rsidRDefault="00D9412C" w:rsidP="00D9412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9412C" w:rsidRPr="002614E1" w:rsidRDefault="00D9412C" w:rsidP="00D9412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D9412C" w:rsidRDefault="00D9412C" w:rsidP="00D9412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D9412C" w:rsidRDefault="00D9412C" w:rsidP="00D9412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D9412C" w:rsidRDefault="00D9412C" w:rsidP="00D9412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D9412C" w:rsidRDefault="00D9412C" w:rsidP="00D9412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D9412C" w:rsidRDefault="00D9412C" w:rsidP="00D9412C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D9412C" w:rsidRDefault="00D9412C" w:rsidP="00D9412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D9412C" w:rsidRDefault="00D9412C" w:rsidP="00D9412C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D9412C" w:rsidRDefault="00D9412C" w:rsidP="00D9412C">
      <w:pPr>
        <w:pStyle w:val="Akapitzlist"/>
        <w:jc w:val="both"/>
        <w:rPr>
          <w:rFonts w:ascii="Arial" w:hAnsi="Arial" w:cs="Arial"/>
        </w:rPr>
      </w:pPr>
    </w:p>
    <w:p w:rsidR="00D9412C" w:rsidRDefault="00D9412C" w:rsidP="00D941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D9412C" w:rsidRDefault="00D9412C" w:rsidP="00D9412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D9412C" w:rsidRDefault="00D9412C" w:rsidP="00D9412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D9412C" w:rsidRDefault="00D9412C" w:rsidP="00D9412C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 xml:space="preserve">Realizacja umowy nastąpi w terminie 14 dni od daty zawarcia umowy. </w:t>
      </w:r>
    </w:p>
    <w:p w:rsidR="00D9412C" w:rsidRDefault="00D9412C" w:rsidP="00D9412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D9412C" w:rsidRDefault="00D9412C" w:rsidP="00D9412C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>
        <w:rPr>
          <w:rFonts w:ascii="Arial" w:hAnsi="Arial" w:cs="Arial"/>
        </w:rPr>
        <w:t>Klaudia Kulik</w:t>
      </w:r>
      <w:r w:rsidRPr="002614E1">
        <w:rPr>
          <w:rFonts w:ascii="Arial" w:hAnsi="Arial" w:cs="Arial"/>
        </w:rPr>
        <w:t>;</w:t>
      </w:r>
    </w:p>
    <w:p w:rsidR="00D9412C" w:rsidRPr="002614E1" w:rsidRDefault="00D9412C" w:rsidP="00D9412C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D9412C" w:rsidRDefault="00D9412C" w:rsidP="00D9412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D9412C" w:rsidRDefault="00D9412C" w:rsidP="00D9412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D9412C" w:rsidRDefault="00D9412C" w:rsidP="00D9412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D9412C" w:rsidRPr="002614E1" w:rsidRDefault="00D9412C" w:rsidP="00D9412C">
      <w:pPr>
        <w:pStyle w:val="Akapitzlist"/>
        <w:ind w:left="426"/>
        <w:jc w:val="both"/>
        <w:rPr>
          <w:rFonts w:ascii="Arial" w:hAnsi="Arial" w:cs="Arial"/>
        </w:rPr>
      </w:pPr>
    </w:p>
    <w:p w:rsidR="00D9412C" w:rsidRDefault="00D9412C" w:rsidP="00D941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D9412C" w:rsidRDefault="00D9412C" w:rsidP="00D9412C">
      <w:pPr>
        <w:jc w:val="center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D9412C" w:rsidRPr="002614E1" w:rsidRDefault="00D9412C" w:rsidP="00D9412C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D9412C" w:rsidRDefault="00D9412C" w:rsidP="00D9412C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D9412C" w:rsidRDefault="00D9412C" w:rsidP="00D9412C">
      <w:pPr>
        <w:jc w:val="center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D9412C" w:rsidRDefault="00D9412C" w:rsidP="00D9412C">
      <w:pPr>
        <w:jc w:val="center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D9412C" w:rsidRDefault="00D9412C" w:rsidP="00D9412C">
      <w:pPr>
        <w:jc w:val="center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D9412C" w:rsidRDefault="00D9412C" w:rsidP="00D9412C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D9412C" w:rsidRDefault="00D9412C" w:rsidP="00D9412C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D9412C" w:rsidRDefault="00D9412C" w:rsidP="00D9412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Strony mają prawo dochodzenia odszkodowania przewyższającego zastrzeżone kary umowne. </w:t>
      </w:r>
    </w:p>
    <w:p w:rsidR="00D9412C" w:rsidRDefault="00D9412C" w:rsidP="00D9412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D9412C" w:rsidRDefault="00D9412C" w:rsidP="00D9412C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D9412C" w:rsidRDefault="00D9412C" w:rsidP="00D941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D9412C" w:rsidRDefault="00D9412C" w:rsidP="00D9412C">
      <w:pPr>
        <w:jc w:val="both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D9412C" w:rsidRDefault="00D9412C" w:rsidP="00D9412C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D9412C" w:rsidRDefault="00D9412C" w:rsidP="00D9412C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D9412C" w:rsidRDefault="00D9412C" w:rsidP="00D9412C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D9412C" w:rsidRDefault="00D9412C" w:rsidP="00D9412C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D9412C" w:rsidRDefault="00D9412C" w:rsidP="00D9412C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D9412C" w:rsidRDefault="00D9412C" w:rsidP="00D9412C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D9412C" w:rsidRDefault="00D9412C" w:rsidP="00D9412C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D9412C" w:rsidRDefault="00D9412C" w:rsidP="00D9412C">
      <w:pPr>
        <w:pStyle w:val="Akapitzlist"/>
        <w:ind w:left="426"/>
        <w:jc w:val="both"/>
        <w:rPr>
          <w:rFonts w:ascii="Arial" w:hAnsi="Arial" w:cs="Arial"/>
        </w:rPr>
      </w:pPr>
    </w:p>
    <w:p w:rsidR="00D9412C" w:rsidRDefault="00D9412C" w:rsidP="00D941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D9412C" w:rsidRDefault="00D9412C" w:rsidP="00D9412C">
      <w:pPr>
        <w:jc w:val="center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D9412C" w:rsidRDefault="00D9412C" w:rsidP="00D9412C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D9412C" w:rsidRDefault="00D9412C" w:rsidP="00D9412C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D9412C" w:rsidRDefault="00D9412C" w:rsidP="00D9412C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D9412C" w:rsidRDefault="00D9412C" w:rsidP="00D9412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:rsidR="00D9412C" w:rsidRDefault="00D9412C" w:rsidP="00D9412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D9412C" w:rsidRDefault="00D9412C" w:rsidP="00D9412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D9412C" w:rsidRDefault="00D9412C" w:rsidP="00D9412C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D9412C" w:rsidRDefault="00D9412C" w:rsidP="00D941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D9412C" w:rsidRDefault="00D9412C" w:rsidP="00D941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D9412C" w:rsidRDefault="00D9412C" w:rsidP="00D941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9412C" w:rsidRDefault="00D9412C" w:rsidP="00D9412C">
      <w:pPr>
        <w:jc w:val="right"/>
        <w:rPr>
          <w:rFonts w:ascii="Arial" w:hAnsi="Arial" w:cs="Arial"/>
          <w:sz w:val="16"/>
          <w:szCs w:val="16"/>
        </w:rPr>
      </w:pPr>
    </w:p>
    <w:p w:rsidR="00D9412C" w:rsidRDefault="00D9412C" w:rsidP="00D9412C">
      <w:pPr>
        <w:jc w:val="right"/>
      </w:pPr>
      <w:r>
        <w:lastRenderedPageBreak/>
        <w:t>Załącznik nr 4</w:t>
      </w:r>
    </w:p>
    <w:p w:rsidR="00D9412C" w:rsidRDefault="00D9412C" w:rsidP="00D9412C">
      <w:pPr>
        <w:jc w:val="both"/>
      </w:pPr>
      <w:r>
        <w:t xml:space="preserve">Zadanie nr 1 </w:t>
      </w: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right"/>
      </w:pPr>
      <w:r>
        <w:tab/>
      </w:r>
    </w:p>
    <w:p w:rsidR="00D9412C" w:rsidRDefault="00D9412C" w:rsidP="00D9412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D9412C" w:rsidRPr="000508BB" w:rsidTr="000B39F0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D9412C" w:rsidRPr="000508BB" w:rsidRDefault="00D9412C" w:rsidP="000B39F0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D9412C" w:rsidRPr="000508BB" w:rsidRDefault="00D9412C" w:rsidP="000B39F0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D9412C" w:rsidRPr="000508BB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D9412C" w:rsidRPr="000508BB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D9412C" w:rsidRPr="000508BB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412C" w:rsidRPr="000508BB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D9412C" w:rsidRPr="000508BB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D9412C" w:rsidRPr="000508BB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D9412C" w:rsidRPr="00B52BC2" w:rsidTr="000B39F0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D9412C" w:rsidRDefault="00D9412C" w:rsidP="000B3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9412C" w:rsidRDefault="00D9412C" w:rsidP="000B3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Alkohol etylowy, bezwodny, 99,8%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9412C" w:rsidRDefault="00D9412C" w:rsidP="000B3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9412C" w:rsidRPr="00B52BC2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9412C" w:rsidRPr="00B52BC2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12C" w:rsidRPr="003B56E6" w:rsidRDefault="00D9412C" w:rsidP="000B39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12C" w:rsidRPr="003B56E6" w:rsidRDefault="00D9412C" w:rsidP="000B39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D9412C" w:rsidRPr="00B52BC2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412C" w:rsidRPr="00B52BC2" w:rsidTr="000B39F0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D9412C" w:rsidRDefault="00D9412C" w:rsidP="000B39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9412C" w:rsidRDefault="00D9412C" w:rsidP="000B3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Ksylen do histologii, mieszanina izomerów, zawartość wody ≤0,05%. 1 opakowanie=4L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9412C" w:rsidRDefault="00D9412C" w:rsidP="000B39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9412C" w:rsidRPr="00B52BC2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9412C" w:rsidRPr="00B52BC2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12C" w:rsidRPr="003B56E6" w:rsidRDefault="00D9412C" w:rsidP="000B39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12C" w:rsidRPr="003B56E6" w:rsidRDefault="00D9412C" w:rsidP="000B39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D9412C" w:rsidRPr="00B52BC2" w:rsidRDefault="00D9412C" w:rsidP="000B39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412C" w:rsidTr="000B39F0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2C" w:rsidRDefault="00D9412C" w:rsidP="000B39F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C" w:rsidRDefault="00D9412C" w:rsidP="000B39F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2C" w:rsidRDefault="00D9412C" w:rsidP="000B39F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C" w:rsidRDefault="00D9412C" w:rsidP="000B39F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right"/>
      </w:pPr>
      <w:r>
        <w:tab/>
      </w:r>
    </w:p>
    <w:p w:rsidR="00D9412C" w:rsidRDefault="00D9412C" w:rsidP="00D9412C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D9412C" w:rsidRDefault="00D9412C" w:rsidP="00D941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p w:rsidR="00D9412C" w:rsidRDefault="00D9412C" w:rsidP="00D9412C">
      <w:pPr>
        <w:jc w:val="both"/>
      </w:pPr>
    </w:p>
    <w:sectPr w:rsidR="00D9412C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E9" w:rsidRDefault="00096AE9" w:rsidP="00D9412C">
      <w:r>
        <w:separator/>
      </w:r>
    </w:p>
  </w:endnote>
  <w:endnote w:type="continuationSeparator" w:id="0">
    <w:p w:rsidR="00096AE9" w:rsidRDefault="00096AE9" w:rsidP="00D9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73" w:rsidRDefault="00DF4E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7773" w:rsidRDefault="00096A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73" w:rsidRDefault="00DF4E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3B3F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877773" w:rsidRDefault="00096A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E9" w:rsidRDefault="00096AE9" w:rsidP="00D9412C">
      <w:r>
        <w:separator/>
      </w:r>
    </w:p>
  </w:footnote>
  <w:footnote w:type="continuationSeparator" w:id="0">
    <w:p w:rsidR="00096AE9" w:rsidRDefault="00096AE9" w:rsidP="00D9412C">
      <w:r>
        <w:continuationSeparator/>
      </w:r>
    </w:p>
  </w:footnote>
  <w:footnote w:id="1">
    <w:p w:rsidR="00D9412C" w:rsidRPr="00B53B3F" w:rsidRDefault="00D9412C" w:rsidP="00D9412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53B3F">
        <w:rPr>
          <w:lang w:val="en-US"/>
        </w:rPr>
        <w:t xml:space="preserve">Prof. </w:t>
      </w:r>
      <w:proofErr w:type="spellStart"/>
      <w:r w:rsidRPr="00B53B3F">
        <w:rPr>
          <w:lang w:val="en-US"/>
        </w:rPr>
        <w:t>Zbigniewa</w:t>
      </w:r>
      <w:proofErr w:type="spellEnd"/>
      <w:r w:rsidRPr="00B53B3F">
        <w:rPr>
          <w:lang w:val="en-US"/>
        </w:rPr>
        <w:t xml:space="preserve"> </w:t>
      </w:r>
      <w:proofErr w:type="spellStart"/>
      <w:r w:rsidRPr="00B53B3F">
        <w:rPr>
          <w:lang w:val="en-US"/>
        </w:rPr>
        <w:t>Religi</w:t>
      </w:r>
      <w:proofErr w:type="spellEnd"/>
      <w:r w:rsidRPr="00B53B3F">
        <w:rPr>
          <w:lang w:val="en-US"/>
        </w:rPr>
        <w:t xml:space="preserve">,  </w:t>
      </w:r>
      <w:proofErr w:type="spellStart"/>
      <w:r w:rsidRPr="00B53B3F">
        <w:rPr>
          <w:lang w:val="en-US"/>
        </w:rPr>
        <w:t>Uniwersytet</w:t>
      </w:r>
      <w:proofErr w:type="spellEnd"/>
      <w:r w:rsidRPr="00B53B3F">
        <w:rPr>
          <w:lang w:val="en-US"/>
        </w:rPr>
        <w:t xml:space="preserve"> </w:t>
      </w:r>
      <w:proofErr w:type="spellStart"/>
      <w:r w:rsidRPr="00B53B3F">
        <w:rPr>
          <w:lang w:val="en-US"/>
        </w:rPr>
        <w:t>Jagielloński</w:t>
      </w:r>
      <w:proofErr w:type="spellEnd"/>
      <w:r w:rsidRPr="00B53B3F">
        <w:rPr>
          <w:lang w:val="en-US"/>
        </w:rPr>
        <w:t xml:space="preserve"> American Heart of Poland SA, Adamed Sp. z o. o., The University of Dublin Trinity College</w:t>
      </w:r>
    </w:p>
  </w:footnote>
  <w:footnote w:id="2">
    <w:p w:rsidR="00D9412C" w:rsidRPr="00B53B3F" w:rsidRDefault="00D9412C" w:rsidP="00D9412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53B3F">
        <w:rPr>
          <w:lang w:val="en-US"/>
        </w:rPr>
        <w:t xml:space="preserve">Prof. </w:t>
      </w:r>
      <w:proofErr w:type="spellStart"/>
      <w:r w:rsidRPr="00B53B3F">
        <w:rPr>
          <w:lang w:val="en-US"/>
        </w:rPr>
        <w:t>Zbigniewa</w:t>
      </w:r>
      <w:proofErr w:type="spellEnd"/>
      <w:r w:rsidRPr="00B53B3F">
        <w:rPr>
          <w:lang w:val="en-US"/>
        </w:rPr>
        <w:t xml:space="preserve"> </w:t>
      </w:r>
      <w:proofErr w:type="spellStart"/>
      <w:r w:rsidRPr="00B53B3F">
        <w:rPr>
          <w:lang w:val="en-US"/>
        </w:rPr>
        <w:t>Religi</w:t>
      </w:r>
      <w:proofErr w:type="spellEnd"/>
      <w:r w:rsidRPr="00B53B3F">
        <w:rPr>
          <w:lang w:val="en-US"/>
        </w:rPr>
        <w:t xml:space="preserve">,  </w:t>
      </w:r>
      <w:proofErr w:type="spellStart"/>
      <w:r w:rsidRPr="00B53B3F">
        <w:rPr>
          <w:lang w:val="en-US"/>
        </w:rPr>
        <w:t>Uniwersytet</w:t>
      </w:r>
      <w:proofErr w:type="spellEnd"/>
      <w:r w:rsidRPr="00B53B3F">
        <w:rPr>
          <w:lang w:val="en-US"/>
        </w:rPr>
        <w:t xml:space="preserve"> </w:t>
      </w:r>
      <w:proofErr w:type="spellStart"/>
      <w:r w:rsidRPr="00B53B3F">
        <w:rPr>
          <w:lang w:val="en-US"/>
        </w:rPr>
        <w:t>Jagielloński</w:t>
      </w:r>
      <w:proofErr w:type="spellEnd"/>
      <w:r w:rsidRPr="00B53B3F">
        <w:rPr>
          <w:lang w:val="en-US"/>
        </w:rPr>
        <w:t xml:space="preserve"> American Heart of Poland SA, Adamed Sp. z o. o., The University of Dublin Trinity College</w:t>
      </w:r>
    </w:p>
  </w:footnote>
  <w:footnote w:id="3">
    <w:p w:rsidR="00D9412C" w:rsidRPr="00B53B3F" w:rsidRDefault="00D9412C" w:rsidP="00D9412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53B3F">
        <w:rPr>
          <w:lang w:val="en-US"/>
        </w:rPr>
        <w:t xml:space="preserve">Prof. </w:t>
      </w:r>
      <w:proofErr w:type="spellStart"/>
      <w:r w:rsidRPr="00B53B3F">
        <w:rPr>
          <w:lang w:val="en-US"/>
        </w:rPr>
        <w:t>Zbigniewa</w:t>
      </w:r>
      <w:proofErr w:type="spellEnd"/>
      <w:r w:rsidRPr="00B53B3F">
        <w:rPr>
          <w:lang w:val="en-US"/>
        </w:rPr>
        <w:t xml:space="preserve"> </w:t>
      </w:r>
      <w:proofErr w:type="spellStart"/>
      <w:r w:rsidRPr="00B53B3F">
        <w:rPr>
          <w:lang w:val="en-US"/>
        </w:rPr>
        <w:t>Religi</w:t>
      </w:r>
      <w:proofErr w:type="spellEnd"/>
      <w:r w:rsidRPr="00B53B3F">
        <w:rPr>
          <w:lang w:val="en-US"/>
        </w:rPr>
        <w:t xml:space="preserve">,  </w:t>
      </w:r>
      <w:proofErr w:type="spellStart"/>
      <w:r w:rsidRPr="00B53B3F">
        <w:rPr>
          <w:lang w:val="en-US"/>
        </w:rPr>
        <w:t>Uniwersytet</w:t>
      </w:r>
      <w:proofErr w:type="spellEnd"/>
      <w:r w:rsidRPr="00B53B3F">
        <w:rPr>
          <w:lang w:val="en-US"/>
        </w:rPr>
        <w:t xml:space="preserve"> </w:t>
      </w:r>
      <w:proofErr w:type="spellStart"/>
      <w:r w:rsidRPr="00B53B3F">
        <w:rPr>
          <w:lang w:val="en-US"/>
        </w:rPr>
        <w:t>Jagielloński</w:t>
      </w:r>
      <w:proofErr w:type="spellEnd"/>
      <w:r w:rsidRPr="00B53B3F">
        <w:rPr>
          <w:lang w:val="en-US"/>
        </w:rPr>
        <w:t xml:space="preserve"> American Heart of Poland SA, Adamed Sp. z o. o., The University of Dublin Trinity College</w:t>
      </w:r>
    </w:p>
  </w:footnote>
  <w:footnote w:id="4">
    <w:p w:rsidR="00D9412C" w:rsidRPr="00B53B3F" w:rsidRDefault="00D9412C" w:rsidP="00D9412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53B3F">
        <w:rPr>
          <w:lang w:val="en-US"/>
        </w:rPr>
        <w:t xml:space="preserve">Prof. </w:t>
      </w:r>
      <w:proofErr w:type="spellStart"/>
      <w:r w:rsidRPr="00B53B3F">
        <w:rPr>
          <w:lang w:val="en-US"/>
        </w:rPr>
        <w:t>Zbigniewa</w:t>
      </w:r>
      <w:proofErr w:type="spellEnd"/>
      <w:r w:rsidRPr="00B53B3F">
        <w:rPr>
          <w:lang w:val="en-US"/>
        </w:rPr>
        <w:t xml:space="preserve"> </w:t>
      </w:r>
      <w:proofErr w:type="spellStart"/>
      <w:r w:rsidRPr="00B53B3F">
        <w:rPr>
          <w:lang w:val="en-US"/>
        </w:rPr>
        <w:t>Religi</w:t>
      </w:r>
      <w:proofErr w:type="spellEnd"/>
      <w:r w:rsidRPr="00B53B3F">
        <w:rPr>
          <w:lang w:val="en-US"/>
        </w:rPr>
        <w:t xml:space="preserve">,  </w:t>
      </w:r>
      <w:proofErr w:type="spellStart"/>
      <w:r w:rsidRPr="00B53B3F">
        <w:rPr>
          <w:lang w:val="en-US"/>
        </w:rPr>
        <w:t>Uniwersytet</w:t>
      </w:r>
      <w:proofErr w:type="spellEnd"/>
      <w:r w:rsidRPr="00B53B3F">
        <w:rPr>
          <w:lang w:val="en-US"/>
        </w:rPr>
        <w:t xml:space="preserve"> </w:t>
      </w:r>
      <w:proofErr w:type="spellStart"/>
      <w:r w:rsidRPr="00B53B3F">
        <w:rPr>
          <w:lang w:val="en-US"/>
        </w:rPr>
        <w:t>Jagielloński</w:t>
      </w:r>
      <w:proofErr w:type="spellEnd"/>
      <w:r w:rsidRPr="00B53B3F">
        <w:rPr>
          <w:lang w:val="en-US"/>
        </w:rPr>
        <w:t xml:space="preserve">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9043A2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2"/>
  </w:num>
  <w:num w:numId="8">
    <w:abstractNumId w:val="26"/>
  </w:num>
  <w:num w:numId="9">
    <w:abstractNumId w:val="4"/>
  </w:num>
  <w:num w:numId="10">
    <w:abstractNumId w:val="41"/>
  </w:num>
  <w:num w:numId="11">
    <w:abstractNumId w:val="39"/>
  </w:num>
  <w:num w:numId="12">
    <w:abstractNumId w:val="3"/>
  </w:num>
  <w:num w:numId="13">
    <w:abstractNumId w:val="28"/>
  </w:num>
  <w:num w:numId="14">
    <w:abstractNumId w:val="35"/>
  </w:num>
  <w:num w:numId="15">
    <w:abstractNumId w:val="31"/>
  </w:num>
  <w:num w:numId="16">
    <w:abstractNumId w:val="37"/>
  </w:num>
  <w:num w:numId="17">
    <w:abstractNumId w:val="18"/>
  </w:num>
  <w:num w:numId="18">
    <w:abstractNumId w:val="10"/>
  </w:num>
  <w:num w:numId="19">
    <w:abstractNumId w:val="25"/>
  </w:num>
  <w:num w:numId="20">
    <w:abstractNumId w:val="38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0"/>
  </w:num>
  <w:num w:numId="30">
    <w:abstractNumId w:val="36"/>
  </w:num>
  <w:num w:numId="31">
    <w:abstractNumId w:val="33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</w:num>
  <w:num w:numId="41">
    <w:abstractNumId w:val="8"/>
  </w:num>
  <w:num w:numId="42">
    <w:abstractNumId w:val="0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2C"/>
    <w:rsid w:val="00096AE9"/>
    <w:rsid w:val="007D7D11"/>
    <w:rsid w:val="00B53B3F"/>
    <w:rsid w:val="00D9412C"/>
    <w:rsid w:val="00D96DF6"/>
    <w:rsid w:val="00DF4E5C"/>
    <w:rsid w:val="00E8208A"/>
    <w:rsid w:val="00F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F2879-D526-49AE-B291-1CC31083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1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41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412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412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412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12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412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412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9412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941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9412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12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941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41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9412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9412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D94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41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9412C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D9412C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D9412C"/>
    <w:rPr>
      <w:rFonts w:cs="Times New Roman"/>
    </w:rPr>
  </w:style>
  <w:style w:type="paragraph" w:styleId="Bezodstpw">
    <w:name w:val="No Spacing"/>
    <w:uiPriority w:val="1"/>
    <w:qFormat/>
    <w:rsid w:val="00D941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94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412C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D9412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D9412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41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41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9412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D94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1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D9412C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12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12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1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4112</Words>
  <Characters>24675</Characters>
  <Application>Microsoft Office Word</Application>
  <DocSecurity>0</DocSecurity>
  <Lines>205</Lines>
  <Paragraphs>57</Paragraphs>
  <ScaleCrop>false</ScaleCrop>
  <Company/>
  <LinksUpToDate>false</LinksUpToDate>
  <CharactersWithSpaces>28730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4</cp:revision>
  <dcterms:created xsi:type="dcterms:W3CDTF">2017-12-12T21:32:00Z</dcterms:created>
  <dcterms:modified xsi:type="dcterms:W3CDTF">2017-12-14T07:45:00Z</dcterms:modified>
</cp:coreProperties>
</file>