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A" w:rsidRPr="00D07337" w:rsidRDefault="00A0696A" w:rsidP="00A0696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59264" behindDoc="0" locked="0" layoutInCell="1" allowOverlap="1" wp14:anchorId="4000D746" wp14:editId="7B4F664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0288" behindDoc="0" locked="0" layoutInCell="1" allowOverlap="1" wp14:anchorId="3013A76F" wp14:editId="7D0B07B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A0696A" w:rsidRPr="00D07337" w:rsidRDefault="00A0696A" w:rsidP="00A0696A">
      <w:pPr>
        <w:pStyle w:val="Tytu"/>
        <w:rPr>
          <w:rFonts w:ascii="Arial" w:hAnsi="Arial" w:cs="Arial"/>
          <w:sz w:val="28"/>
          <w:szCs w:val="28"/>
        </w:rPr>
      </w:pPr>
    </w:p>
    <w:p w:rsidR="00A0696A" w:rsidRPr="00D07337" w:rsidRDefault="00A0696A" w:rsidP="00A0696A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D07337">
        <w:rPr>
          <w:rFonts w:ascii="Arial" w:hAnsi="Arial" w:cs="Arial"/>
          <w:sz w:val="28"/>
          <w:szCs w:val="28"/>
        </w:rPr>
        <w:t>Kardio-Med</w:t>
      </w:r>
      <w:proofErr w:type="spellEnd"/>
      <w:r w:rsidRPr="00D07337">
        <w:rPr>
          <w:rFonts w:ascii="Arial" w:hAnsi="Arial" w:cs="Arial"/>
          <w:sz w:val="28"/>
          <w:szCs w:val="28"/>
        </w:rPr>
        <w:t xml:space="preserve"> Silesia Sp. z o. o.</w:t>
      </w:r>
    </w:p>
    <w:p w:rsidR="00A0696A" w:rsidRPr="00D07337" w:rsidRDefault="00A0696A" w:rsidP="00A0696A">
      <w:pP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ul. M. C. Skłodowskiej 10c</w:t>
      </w:r>
    </w:p>
    <w:p w:rsidR="00A0696A" w:rsidRPr="00D07337" w:rsidRDefault="00A0696A" w:rsidP="00A0696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41-800 Zabrze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32/Z/16</w:t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08.12</w:t>
      </w:r>
      <w:r w:rsidRPr="00D07337">
        <w:rPr>
          <w:rFonts w:ascii="Arial" w:hAnsi="Arial" w:cs="Arial"/>
          <w:sz w:val="24"/>
          <w:szCs w:val="24"/>
        </w:rPr>
        <w:t>.2016r.</w:t>
      </w:r>
    </w:p>
    <w:p w:rsidR="00A0696A" w:rsidRPr="00D07337" w:rsidRDefault="00A0696A" w:rsidP="00A0696A">
      <w:pPr>
        <w:jc w:val="both"/>
        <w:rPr>
          <w:rFonts w:ascii="Arial" w:hAnsi="Arial" w:cs="Arial"/>
          <w:sz w:val="32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32"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sz w:val="32"/>
        </w:rPr>
      </w:pPr>
      <w:r w:rsidRPr="00D07337">
        <w:rPr>
          <w:rFonts w:ascii="Arial" w:hAnsi="Arial" w:cs="Arial"/>
          <w:sz w:val="32"/>
        </w:rPr>
        <w:t>SPECYFIKACJA ISTOTNYCH WARUNKÓW ZAMÓWIENIA</w:t>
      </w:r>
    </w:p>
    <w:p w:rsidR="00A0696A" w:rsidRPr="00D07337" w:rsidRDefault="00A0696A" w:rsidP="00A0696A">
      <w:pPr>
        <w:tabs>
          <w:tab w:val="left" w:pos="8184"/>
        </w:tabs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ab/>
      </w:r>
    </w:p>
    <w:p w:rsidR="00A0696A" w:rsidRPr="00D07337" w:rsidRDefault="00A0696A" w:rsidP="00A0696A">
      <w:pPr>
        <w:pStyle w:val="Nagwek6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Postępowanie o udzielenia zamówienia na</w:t>
      </w:r>
    </w:p>
    <w:p w:rsidR="00A0696A" w:rsidRPr="00D07337" w:rsidRDefault="00A0696A" w:rsidP="00A0696A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A0696A" w:rsidRPr="00D07337" w:rsidRDefault="00A0696A" w:rsidP="00A0696A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personelu”</w:t>
      </w:r>
    </w:p>
    <w:p w:rsidR="00A0696A" w:rsidRPr="00D07337" w:rsidRDefault="00A0696A" w:rsidP="00A0696A">
      <w:pPr>
        <w:jc w:val="center"/>
        <w:rPr>
          <w:bCs/>
          <w:i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w ramach </w:t>
      </w:r>
    </w:p>
    <w:p w:rsidR="00A0696A" w:rsidRPr="00D07337" w:rsidRDefault="00A0696A" w:rsidP="00A0696A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0696A" w:rsidRPr="00D07337" w:rsidRDefault="00A0696A" w:rsidP="00A0696A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>STRATEGMED</w:t>
      </w:r>
      <w:r w:rsidRPr="00D07337">
        <w:rPr>
          <w:rFonts w:ascii="Arial" w:hAnsi="Arial" w:cs="Arial"/>
          <w:b/>
          <w:bCs/>
          <w:sz w:val="26"/>
          <w:szCs w:val="26"/>
        </w:rPr>
        <w:t>”</w:t>
      </w:r>
    </w:p>
    <w:p w:rsidR="00A0696A" w:rsidRPr="00D07337" w:rsidRDefault="00A0696A" w:rsidP="00A0696A">
      <w:pPr>
        <w:jc w:val="center"/>
        <w:rPr>
          <w:rFonts w:ascii="Arial" w:hAnsi="Arial" w:cs="Arial"/>
          <w:sz w:val="26"/>
          <w:szCs w:val="26"/>
        </w:rPr>
      </w:pPr>
    </w:p>
    <w:p w:rsidR="00A0696A" w:rsidRPr="00D07337" w:rsidRDefault="00A0696A" w:rsidP="00A0696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D07337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D07337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D07337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D07337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0696A" w:rsidRPr="00D07337" w:rsidRDefault="00A0696A" w:rsidP="00A0696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u w:val="single"/>
        </w:rPr>
      </w:pPr>
      <w:r w:rsidRPr="00D07337">
        <w:rPr>
          <w:rFonts w:ascii="Arial" w:hAnsi="Arial" w:cs="Arial"/>
          <w:u w:val="single"/>
        </w:rPr>
        <w:t>Spis treści :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     Zamawiający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2     Opis przedmiotu Zamówienia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3     Opis sposobu przygotowania oferty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4     Opis sposobu obliczania ceny oferty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5     Wymagania Zamawiającego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6     Dokumenty wymagane od Wykonawców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7     Kryteria oceny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8     Termin realizacji zamówienia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9     Składanie ofert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10   Sposób porozumiewania się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11   Termin związania ofertą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12  Otwarcie, ocena ofert, wybór oferty najkorzystniejszej, unieważnienie postępowania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13   Osoby upoważnione do kontaktów z Wykonawcami</w:t>
      </w:r>
    </w:p>
    <w:p w:rsidR="00A0696A" w:rsidRPr="00D07337" w:rsidRDefault="00A0696A" w:rsidP="00A0696A">
      <w:pPr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Rozdział 14   Zagadnienia dotyczące umowy </w:t>
      </w:r>
    </w:p>
    <w:p w:rsidR="00A0696A" w:rsidRPr="00D07337" w:rsidRDefault="00A0696A" w:rsidP="00A0696A">
      <w:pPr>
        <w:jc w:val="both"/>
        <w:rPr>
          <w:rFonts w:ascii="Arial" w:hAnsi="Arial" w:cs="Arial"/>
          <w:b/>
          <w:sz w:val="28"/>
        </w:rPr>
      </w:pPr>
    </w:p>
    <w:p w:rsidR="00A0696A" w:rsidRPr="00D07337" w:rsidRDefault="00A0696A" w:rsidP="00A0696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D07337">
        <w:rPr>
          <w:rFonts w:cs="Arial"/>
          <w:i w:val="0"/>
          <w:sz w:val="20"/>
          <w:szCs w:val="20"/>
          <w:u w:val="single"/>
        </w:rPr>
        <w:t>Załączniki (1 – 5)</w:t>
      </w:r>
    </w:p>
    <w:p w:rsidR="00A0696A" w:rsidRPr="00D07337" w:rsidRDefault="00A0696A" w:rsidP="00A0696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07337">
        <w:rPr>
          <w:rFonts w:ascii="Arial" w:hAnsi="Arial" w:cs="Arial"/>
        </w:rPr>
        <w:t>załącznik nr 1   formularz oferty</w:t>
      </w:r>
    </w:p>
    <w:p w:rsidR="00A0696A" w:rsidRPr="00D07337" w:rsidRDefault="00A0696A" w:rsidP="00A0696A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2   oświadczenie Wykonawcy</w:t>
      </w:r>
    </w:p>
    <w:p w:rsidR="00A0696A" w:rsidRPr="00D07337" w:rsidRDefault="00A0696A" w:rsidP="00A0696A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3   istotne postanowienia umowy</w:t>
      </w:r>
    </w:p>
    <w:p w:rsidR="00A0696A" w:rsidRPr="00D07337" w:rsidRDefault="00A0696A" w:rsidP="00A0696A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 – 4.2</w:t>
      </w:r>
      <w:r w:rsidRPr="00D07337">
        <w:rPr>
          <w:rFonts w:ascii="Arial" w:hAnsi="Arial" w:cs="Arial"/>
        </w:rPr>
        <w:t>) formularz cenowy/opis przedmiotu zamówienia/parametry  techniczne/wymagania</w:t>
      </w:r>
    </w:p>
    <w:p w:rsidR="00A0696A" w:rsidRPr="00D07337" w:rsidRDefault="00A0696A" w:rsidP="00A0696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5   wykaz dostaw</w:t>
      </w:r>
    </w:p>
    <w:p w:rsidR="00A0696A" w:rsidRPr="00D07337" w:rsidRDefault="00A0696A" w:rsidP="00A0696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ZAMAWIAJĄCY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D07337">
        <w:rPr>
          <w:rFonts w:ascii="Arial" w:hAnsi="Arial" w:cs="Arial"/>
          <w:sz w:val="24"/>
          <w:szCs w:val="24"/>
        </w:rPr>
        <w:t>Kardio-Med</w:t>
      </w:r>
      <w:proofErr w:type="spellEnd"/>
      <w:r w:rsidRPr="00D07337">
        <w:rPr>
          <w:rFonts w:ascii="Arial" w:hAnsi="Arial" w:cs="Arial"/>
          <w:sz w:val="24"/>
          <w:szCs w:val="24"/>
        </w:rPr>
        <w:t xml:space="preserve"> Silesia Sp. z o. o.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ul. M. C. Skłodowskiej 10c, 41-800 Zabrze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Tel. 032/ 3733837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D07337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OPIS  PRZEDMIOTU  ZAMÓWIENIA</w:t>
      </w:r>
    </w:p>
    <w:p w:rsidR="00A0696A" w:rsidRPr="00D07337" w:rsidRDefault="00A0696A" w:rsidP="00A0696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Przedmiotem niniejszego postępowania jest dostawa </w:t>
      </w:r>
      <w:r w:rsidRPr="00D07337">
        <w:rPr>
          <w:rFonts w:ascii="Arial" w:hAnsi="Arial" w:cs="Arial"/>
          <w:sz w:val="26"/>
          <w:szCs w:val="26"/>
        </w:rPr>
        <w:t>aparatury do realizacji projektu naukowo-badawczego wraz z montażem oraz przeszkoleniem personelu</w:t>
      </w:r>
      <w:r w:rsidRPr="00D07337">
        <w:rPr>
          <w:rFonts w:ascii="Arial" w:hAnsi="Arial" w:cs="Arial"/>
        </w:rPr>
        <w:t xml:space="preserve"> zgo</w:t>
      </w:r>
      <w:r>
        <w:rPr>
          <w:rFonts w:ascii="Arial" w:hAnsi="Arial" w:cs="Arial"/>
        </w:rPr>
        <w:t>dnie z załącznikami nr 4.1 – 4.2</w:t>
      </w:r>
      <w:r w:rsidRPr="00D07337">
        <w:rPr>
          <w:rFonts w:ascii="Arial" w:hAnsi="Arial" w:cs="Arial"/>
        </w:rPr>
        <w:t>,  a w szczególności:</w:t>
      </w:r>
    </w:p>
    <w:p w:rsidR="00A0696A" w:rsidRDefault="00A0696A" w:rsidP="00A0696A">
      <w:pPr>
        <w:pStyle w:val="Akapitzlist"/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Zadanie nr 1: </w:t>
      </w:r>
      <w:r w:rsidRPr="009918CD">
        <w:rPr>
          <w:rFonts w:ascii="Arial" w:hAnsi="Arial" w:cs="Arial"/>
        </w:rPr>
        <w:t>Inkubator z regulacją CO2 i O2</w:t>
      </w:r>
    </w:p>
    <w:p w:rsidR="00A0696A" w:rsidRDefault="00A0696A" w:rsidP="00A0696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Pr="009918CD">
        <w:rPr>
          <w:rFonts w:ascii="Arial" w:hAnsi="Arial" w:cs="Arial"/>
        </w:rPr>
        <w:t>Czytnik wielofunkcyjny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Miejsce realizacji przedmiotu zamówienia: budynek </w:t>
      </w:r>
      <w:proofErr w:type="spellStart"/>
      <w:r w:rsidRPr="00D07337">
        <w:rPr>
          <w:rFonts w:ascii="Arial" w:hAnsi="Arial" w:cs="Arial"/>
        </w:rPr>
        <w:t>Kardio-Med</w:t>
      </w:r>
      <w:proofErr w:type="spellEnd"/>
      <w:r w:rsidRPr="00D07337">
        <w:rPr>
          <w:rFonts w:ascii="Arial" w:hAnsi="Arial" w:cs="Arial"/>
        </w:rPr>
        <w:t xml:space="preserve"> Silesia Spółka  z o. o.</w:t>
      </w:r>
      <w:r w:rsidRPr="00D07337">
        <w:rPr>
          <w:rFonts w:ascii="Arial" w:hAnsi="Arial" w:cs="Arial"/>
          <w:b/>
        </w:rPr>
        <w:t xml:space="preserve"> </w:t>
      </w:r>
      <w:r w:rsidRPr="00D07337">
        <w:rPr>
          <w:rFonts w:ascii="Arial" w:hAnsi="Arial" w:cs="Arial"/>
        </w:rPr>
        <w:t xml:space="preserve"> w Zabrzu ul. M. C. Skłodowskiej 10c.</w:t>
      </w:r>
    </w:p>
    <w:p w:rsidR="00A0696A" w:rsidRPr="00D07337" w:rsidRDefault="00A0696A" w:rsidP="00A0696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D07337">
        <w:rPr>
          <w:rFonts w:ascii="Arial" w:eastAsia="Calibri" w:hAnsi="Arial" w:cs="Arial"/>
          <w:bCs/>
          <w:lang w:eastAsia="en-US"/>
        </w:rPr>
        <w:t xml:space="preserve">KODY CPV: </w:t>
      </w:r>
    </w:p>
    <w:p w:rsidR="00A0696A" w:rsidRPr="00187470" w:rsidRDefault="00A0696A" w:rsidP="00A0696A">
      <w:pPr>
        <w:pStyle w:val="Akapitzlist"/>
        <w:ind w:hanging="153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38000000-5 Sprzęt laboratoryjny, optyczny i precyzyjny (z wyjątkiem szklanego)</w:t>
      </w:r>
    </w:p>
    <w:p w:rsidR="00A0696A" w:rsidRPr="00187470" w:rsidRDefault="00187470" w:rsidP="00A0696A">
      <w:pPr>
        <w:pStyle w:val="Akapitzlist"/>
        <w:ind w:hanging="153"/>
        <w:jc w:val="both"/>
        <w:rPr>
          <w:rFonts w:ascii="Arial" w:hAnsi="Arial" w:cs="Arial"/>
        </w:rPr>
      </w:pPr>
      <w:r w:rsidRPr="00187470">
        <w:rPr>
          <w:rFonts w:ascii="Arial" w:hAnsi="Arial" w:cs="Arial"/>
        </w:rPr>
        <w:t>38410000-2 Przyrządy pomiarowe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Wykluczamy możliwość składania ofert wariantowych. 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składanie ofert częściowych tj. na poszczególne Zadania.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Wykonawcy mogą składać ofertę wspólnie.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wskaże w ofercie zakres prac wykonywanych przez podwykonawców.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ponosi pełną odpowiedzialność za działania podwykonawców.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D07337">
        <w:rPr>
          <w:rFonts w:ascii="Arial" w:hAnsi="Arial" w:cs="Arial"/>
          <w:bCs/>
        </w:rPr>
        <w:t>Projekt pt.: „</w:t>
      </w:r>
      <w:proofErr w:type="spellStart"/>
      <w:r w:rsidRPr="00D07337">
        <w:rPr>
          <w:rFonts w:ascii="Arial" w:hAnsi="Arial" w:cs="Arial"/>
          <w:bCs/>
        </w:rPr>
        <w:t>Mezenchymalne</w:t>
      </w:r>
      <w:proofErr w:type="spellEnd"/>
      <w:r w:rsidRPr="00D07337">
        <w:rPr>
          <w:rFonts w:ascii="Arial" w:hAnsi="Arial" w:cs="Arial"/>
          <w:bCs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</w:rPr>
        <w:t>skafold</w:t>
      </w:r>
      <w:proofErr w:type="spellEnd"/>
      <w:r w:rsidRPr="00D07337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0696A" w:rsidRPr="00D07337" w:rsidRDefault="00A0696A" w:rsidP="00A069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A0696A" w:rsidRPr="00D07337" w:rsidRDefault="00A0696A" w:rsidP="00A0696A">
      <w:pPr>
        <w:pStyle w:val="Default"/>
        <w:jc w:val="both"/>
        <w:rPr>
          <w:rFonts w:ascii="Arial" w:hAnsi="Arial" w:cs="Arial"/>
          <w:color w:val="auto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III.     OPIS  SPOSOBU  PRZYGOTOWANIA  OFERTY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0696A" w:rsidRPr="00D07337" w:rsidRDefault="00A0696A" w:rsidP="00A069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0696A" w:rsidRPr="00D07337" w:rsidRDefault="00A0696A" w:rsidP="00A069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Ofertę stanowią  załą</w:t>
      </w:r>
      <w:r>
        <w:rPr>
          <w:rFonts w:ascii="Arial" w:hAnsi="Arial" w:cs="Arial"/>
          <w:sz w:val="24"/>
          <w:szCs w:val="24"/>
        </w:rPr>
        <w:t>czniki: nr 1, nr 2, nr 4.1 – 4.2</w:t>
      </w:r>
      <w:r w:rsidRPr="00D07337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:rsidR="00A0696A" w:rsidRPr="00D07337" w:rsidRDefault="00A0696A" w:rsidP="00A069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0696A" w:rsidRPr="00D07337" w:rsidRDefault="00A0696A" w:rsidP="00A069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0696A" w:rsidRPr="00D07337" w:rsidRDefault="00A0696A" w:rsidP="00A069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0696A" w:rsidRPr="00D07337" w:rsidRDefault="00A0696A" w:rsidP="00A069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A0696A" w:rsidRPr="00D07337" w:rsidRDefault="00A0696A" w:rsidP="00A069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0696A" w:rsidRPr="00D07337" w:rsidRDefault="00A0696A" w:rsidP="00A069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0696A" w:rsidRPr="00D07337" w:rsidRDefault="00A0696A" w:rsidP="00A069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w ofercie oczywiste omyłki pisarskie.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Każdy Wykonawca może złożyć tylko jedną ofertę na dane Zadanie. 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Ofertę należy umieścić w kopercie zamkniętej w sposób gwarantujący zachowanie w poufności jej treści.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Kopertę należy zaadresować na:</w:t>
      </w:r>
    </w:p>
    <w:p w:rsidR="00A0696A" w:rsidRPr="00D07337" w:rsidRDefault="00A0696A" w:rsidP="00A0696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07337">
        <w:rPr>
          <w:rFonts w:ascii="Arial" w:hAnsi="Arial" w:cs="Arial"/>
        </w:rPr>
        <w:t>Kardio-Med</w:t>
      </w:r>
      <w:proofErr w:type="spellEnd"/>
      <w:r w:rsidRPr="00D07337">
        <w:rPr>
          <w:rFonts w:ascii="Arial" w:hAnsi="Arial" w:cs="Arial"/>
        </w:rPr>
        <w:t xml:space="preserve"> Silesia Sp. z o. o. </w:t>
      </w:r>
    </w:p>
    <w:p w:rsidR="00A0696A" w:rsidRPr="00D07337" w:rsidRDefault="00A0696A" w:rsidP="00A069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ul. M. C. Skłodowskiej 10c</w:t>
      </w:r>
      <w:r w:rsidRPr="00D07337">
        <w:rPr>
          <w:rFonts w:ascii="Arial" w:hAnsi="Arial" w:cs="Arial"/>
          <w:lang w:eastAsia="en-US"/>
        </w:rPr>
        <w:t xml:space="preserve"> </w:t>
      </w:r>
    </w:p>
    <w:p w:rsidR="00A0696A" w:rsidRPr="00D07337" w:rsidRDefault="00A0696A" w:rsidP="00A069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41-800 Zabrze</w:t>
      </w:r>
    </w:p>
    <w:p w:rsidR="00A0696A" w:rsidRPr="00D07337" w:rsidRDefault="00A0696A" w:rsidP="00A0696A">
      <w:pPr>
        <w:pStyle w:val="Akapitzlist"/>
        <w:jc w:val="both"/>
        <w:rPr>
          <w:rFonts w:ascii="Arial" w:hAnsi="Arial" w:cs="Arial"/>
        </w:rPr>
      </w:pPr>
      <w:r w:rsidRPr="00D07337">
        <w:rPr>
          <w:rFonts w:ascii="Arial" w:hAnsi="Arial" w:cs="Arial"/>
          <w:lang w:eastAsia="en-US"/>
        </w:rPr>
        <w:t>oraz oznaczona napisem:</w:t>
      </w:r>
    </w:p>
    <w:p w:rsidR="00A0696A" w:rsidRPr="00D07337" w:rsidRDefault="00A0696A" w:rsidP="00050A3C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0696A" w:rsidRPr="00D07337" w:rsidRDefault="00A0696A" w:rsidP="00050A3C">
      <w:pPr>
        <w:ind w:left="709"/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4"/>
          <w:szCs w:val="24"/>
        </w:rPr>
        <w:t>„</w:t>
      </w:r>
      <w:r w:rsidRPr="00D07337">
        <w:rPr>
          <w:rFonts w:ascii="Arial" w:hAnsi="Arial" w:cs="Arial"/>
          <w:sz w:val="26"/>
          <w:szCs w:val="26"/>
        </w:rPr>
        <w:t xml:space="preserve">Dostawę aparatury do realizacji projektu naukowo-badawczego </w:t>
      </w:r>
    </w:p>
    <w:p w:rsidR="00A0696A" w:rsidRPr="00D07337" w:rsidRDefault="00A0696A" w:rsidP="00050A3C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</w:t>
      </w:r>
      <w:r w:rsidRPr="00D073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32/Z/16</w:t>
      </w:r>
      <w:r w:rsidRPr="00D07337">
        <w:rPr>
          <w:rFonts w:ascii="Arial" w:hAnsi="Arial" w:cs="Arial"/>
          <w:sz w:val="24"/>
          <w:szCs w:val="24"/>
        </w:rPr>
        <w:t>)”</w:t>
      </w:r>
    </w:p>
    <w:p w:rsidR="00A0696A" w:rsidRPr="00D07337" w:rsidRDefault="00A0696A" w:rsidP="00A0696A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 ramach </w:t>
      </w:r>
    </w:p>
    <w:p w:rsidR="00A0696A" w:rsidRPr="00D07337" w:rsidRDefault="00A0696A" w:rsidP="00A0696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>”</w:t>
      </w:r>
    </w:p>
    <w:p w:rsidR="00A0696A" w:rsidRPr="00D07337" w:rsidRDefault="00A0696A" w:rsidP="00A0696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0696A" w:rsidRPr="00D07337" w:rsidRDefault="00A0696A" w:rsidP="00A0696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D07337">
        <w:rPr>
          <w:rFonts w:ascii="Arial" w:hAnsi="Arial" w:cs="Arial"/>
        </w:rPr>
        <w:t>Koperta musi być również opisana nazwą i adresem Wykonawcy.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odrzuca ofertę, jeżeli:</w:t>
      </w:r>
    </w:p>
    <w:p w:rsidR="00A0696A" w:rsidRPr="00D07337" w:rsidRDefault="00A0696A" w:rsidP="00A069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0696A" w:rsidRPr="00D07337" w:rsidRDefault="00A0696A" w:rsidP="00A069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0696A" w:rsidRPr="00D07337" w:rsidRDefault="00A0696A" w:rsidP="00A069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0696A" w:rsidRPr="00D07337" w:rsidRDefault="00A0696A" w:rsidP="00A069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0696A" w:rsidRPr="00D07337" w:rsidRDefault="00A0696A" w:rsidP="00A069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07337">
        <w:rPr>
          <w:rStyle w:val="FontStyle33"/>
          <w:rFonts w:ascii="Arial" w:hAnsi="Arial" w:cs="Arial"/>
        </w:rPr>
        <w:t>albo dokonano wykreślenia Wykonawcy z właściwego rejestru.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Oferta złożona po terminie zostanie zwrócona wykonawcy bez otwierania. </w:t>
      </w:r>
    </w:p>
    <w:p w:rsidR="00A0696A" w:rsidRPr="00D07337" w:rsidRDefault="00A0696A" w:rsidP="00A069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0696A" w:rsidRPr="00D07337" w:rsidRDefault="00A0696A" w:rsidP="00A069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0696A" w:rsidRPr="00D07337" w:rsidRDefault="00A0696A" w:rsidP="00A069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A0696A" w:rsidRPr="00D07337" w:rsidRDefault="00A0696A" w:rsidP="00A069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0696A" w:rsidRPr="00D07337" w:rsidRDefault="00A0696A" w:rsidP="00A0696A">
      <w:pPr>
        <w:jc w:val="both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0696A" w:rsidRPr="00D07337" w:rsidRDefault="00A0696A" w:rsidP="00A0696A">
      <w:pPr>
        <w:jc w:val="both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0696A" w:rsidRPr="00D07337" w:rsidRDefault="00A0696A" w:rsidP="00A069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0696A" w:rsidRPr="00D07337" w:rsidRDefault="00A0696A" w:rsidP="00A069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0696A" w:rsidRPr="00D07337" w:rsidRDefault="00A0696A" w:rsidP="00A069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0696A" w:rsidRPr="00D07337" w:rsidRDefault="00A0696A" w:rsidP="00A0696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V.    WYMAGANIA ZAMAWIAJĄCEGO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A0696A" w:rsidRPr="00D07337" w:rsidRDefault="00A0696A" w:rsidP="00A0696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0696A" w:rsidRPr="00D07337" w:rsidRDefault="00A0696A" w:rsidP="00A0696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0696A" w:rsidRPr="00D07337" w:rsidRDefault="00A0696A" w:rsidP="00A0696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0696A" w:rsidRPr="007F19A1" w:rsidRDefault="00A0696A" w:rsidP="00A0696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7F19A1">
        <w:rPr>
          <w:rFonts w:ascii="Arial" w:hAnsi="Arial" w:cs="Arial"/>
          <w:kern w:val="144"/>
        </w:rPr>
        <w:t>Zadanie nr 1</w:t>
      </w:r>
      <w:r>
        <w:rPr>
          <w:rFonts w:ascii="Arial" w:hAnsi="Arial" w:cs="Arial"/>
          <w:kern w:val="144"/>
        </w:rPr>
        <w:t xml:space="preserve">: </w:t>
      </w:r>
      <w:r w:rsidRPr="007F19A1">
        <w:rPr>
          <w:rFonts w:ascii="Arial" w:hAnsi="Arial" w:cs="Arial"/>
          <w:kern w:val="144"/>
        </w:rPr>
        <w:t xml:space="preserve">dysponują doświadczeniem zawodowym rozumianym jako zrealizowanie w ciągu 3 ostatnich lat przed upływem terminu składania ofert co najmniej 2 dostaw urządzeń laboratoryjnych lub </w:t>
      </w:r>
      <w:r w:rsidR="00050A3C">
        <w:rPr>
          <w:rFonts w:ascii="Arial" w:hAnsi="Arial" w:cs="Arial"/>
          <w:kern w:val="144"/>
        </w:rPr>
        <w:t>urządzeń medycznych</w:t>
      </w:r>
      <w:r>
        <w:rPr>
          <w:rFonts w:ascii="Arial" w:hAnsi="Arial" w:cs="Arial"/>
          <w:kern w:val="144"/>
        </w:rPr>
        <w:t xml:space="preserve"> </w:t>
      </w:r>
      <w:r w:rsidRPr="007F19A1">
        <w:rPr>
          <w:rFonts w:ascii="Arial" w:hAnsi="Arial" w:cs="Arial"/>
          <w:kern w:val="144"/>
        </w:rPr>
        <w:t xml:space="preserve">o wartości minimum </w:t>
      </w:r>
      <w:r w:rsidR="00050A3C">
        <w:rPr>
          <w:rFonts w:ascii="Arial" w:hAnsi="Arial" w:cs="Arial"/>
          <w:kern w:val="144"/>
        </w:rPr>
        <w:t>30</w:t>
      </w:r>
      <w:r w:rsidRPr="007F19A1">
        <w:rPr>
          <w:rFonts w:ascii="Arial" w:hAnsi="Arial" w:cs="Arial"/>
          <w:kern w:val="144"/>
        </w:rPr>
        <w:t>.000,00 zł każda;</w:t>
      </w:r>
    </w:p>
    <w:p w:rsidR="00050A3C" w:rsidRPr="007F19A1" w:rsidRDefault="00A0696A" w:rsidP="00050A3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050A3C">
        <w:rPr>
          <w:rFonts w:ascii="Arial" w:hAnsi="Arial" w:cs="Arial"/>
          <w:kern w:val="144"/>
        </w:rPr>
        <w:t xml:space="preserve">Zadanie nr 2: dysponują doświadczeniem zawodowym rozumianym jako zrealizowanie w ciągu 3 ostatnich lat przed upływem terminu składania ofert co najmniej 2 dostaw urządzeń laboratoryjnych </w:t>
      </w:r>
      <w:r w:rsidR="00050A3C" w:rsidRPr="007F19A1">
        <w:rPr>
          <w:rFonts w:ascii="Arial" w:hAnsi="Arial" w:cs="Arial"/>
          <w:kern w:val="144"/>
        </w:rPr>
        <w:t xml:space="preserve">lub </w:t>
      </w:r>
      <w:r w:rsidR="00050A3C">
        <w:rPr>
          <w:rFonts w:ascii="Arial" w:hAnsi="Arial" w:cs="Arial"/>
          <w:kern w:val="144"/>
        </w:rPr>
        <w:t xml:space="preserve">urządzeń medycznych </w:t>
      </w:r>
      <w:r w:rsidR="00050A3C" w:rsidRPr="007F19A1">
        <w:rPr>
          <w:rFonts w:ascii="Arial" w:hAnsi="Arial" w:cs="Arial"/>
          <w:kern w:val="144"/>
        </w:rPr>
        <w:t xml:space="preserve">o wartości minimum </w:t>
      </w:r>
      <w:r w:rsidR="00050A3C">
        <w:rPr>
          <w:rFonts w:ascii="Arial" w:hAnsi="Arial" w:cs="Arial"/>
          <w:kern w:val="144"/>
        </w:rPr>
        <w:t>130.000,00 zł każda.</w:t>
      </w:r>
    </w:p>
    <w:p w:rsidR="00A0696A" w:rsidRPr="00D07337" w:rsidRDefault="00A0696A" w:rsidP="00A0696A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0696A" w:rsidRPr="00D07337" w:rsidRDefault="00A0696A" w:rsidP="00A0696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0696A" w:rsidRPr="00D07337" w:rsidRDefault="00A0696A" w:rsidP="00A0696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warunki określone w pkt. 1. 1)-</w:t>
      </w:r>
      <w:r w:rsidR="00050A3C">
        <w:rPr>
          <w:rFonts w:ascii="Arial" w:hAnsi="Arial" w:cs="Arial"/>
        </w:rPr>
        <w:t>5</w:t>
      </w:r>
      <w:r w:rsidRPr="00D07337">
        <w:rPr>
          <w:rFonts w:ascii="Arial" w:hAnsi="Arial" w:cs="Arial"/>
        </w:rPr>
        <w:t xml:space="preserve">) Wykonawcy muszą spełnić wspólnie. </w:t>
      </w:r>
    </w:p>
    <w:p w:rsidR="00A0696A" w:rsidRPr="00D07337" w:rsidRDefault="00A0696A" w:rsidP="00A0696A">
      <w:pPr>
        <w:pStyle w:val="Nagwek1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VI.   DOKUMENTY WYMAGANE OD WYKONAWCÓW</w:t>
      </w:r>
    </w:p>
    <w:p w:rsidR="00A0696A" w:rsidRPr="00D07337" w:rsidRDefault="00A0696A" w:rsidP="00A0696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0696A" w:rsidRPr="00D07337" w:rsidRDefault="00A0696A" w:rsidP="00A0696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07337">
        <w:rPr>
          <w:rFonts w:ascii="Arial" w:hAnsi="Arial" w:cs="Arial"/>
          <w:bCs/>
          <w:color w:val="auto"/>
        </w:rPr>
        <w:t>Formularz oferty</w:t>
      </w:r>
      <w:r w:rsidRPr="00D07337">
        <w:rPr>
          <w:rFonts w:ascii="Arial" w:hAnsi="Arial" w:cs="Arial"/>
          <w:b/>
          <w:bCs/>
          <w:color w:val="auto"/>
        </w:rPr>
        <w:t xml:space="preserve"> </w:t>
      </w:r>
      <w:r w:rsidRPr="00D07337">
        <w:rPr>
          <w:rFonts w:ascii="Arial" w:hAnsi="Arial" w:cs="Arial"/>
          <w:color w:val="auto"/>
        </w:rPr>
        <w:t xml:space="preserve">stanowiący załącznik nr 1, </w:t>
      </w:r>
    </w:p>
    <w:p w:rsidR="00A0696A" w:rsidRPr="00D07337" w:rsidRDefault="00A0696A" w:rsidP="00A069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A0696A" w:rsidRPr="00D07337" w:rsidRDefault="00A0696A" w:rsidP="00A069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D07337">
        <w:rPr>
          <w:rFonts w:ascii="Arial" w:hAnsi="Arial" w:cs="Arial"/>
          <w:sz w:val="24"/>
          <w:szCs w:val="24"/>
        </w:rPr>
        <w:t xml:space="preserve">; </w:t>
      </w:r>
    </w:p>
    <w:p w:rsidR="00A0696A" w:rsidRPr="00D07337" w:rsidRDefault="00A0696A" w:rsidP="00A069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:rsidR="00A0696A" w:rsidRPr="00D07337" w:rsidRDefault="00A0696A" w:rsidP="00A069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>
        <w:rPr>
          <w:rFonts w:ascii="Arial" w:hAnsi="Arial" w:cs="Arial"/>
          <w:sz w:val="24"/>
          <w:szCs w:val="24"/>
        </w:rPr>
        <w:t>4.2</w:t>
      </w:r>
      <w:r w:rsidRPr="00D07337">
        <w:rPr>
          <w:rFonts w:ascii="Arial" w:hAnsi="Arial" w:cs="Arial"/>
          <w:sz w:val="24"/>
          <w:szCs w:val="24"/>
        </w:rPr>
        <w:t>;</w:t>
      </w:r>
    </w:p>
    <w:p w:rsidR="00A0696A" w:rsidRPr="00D07337" w:rsidRDefault="00A0696A" w:rsidP="00A069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A0696A" w:rsidRPr="00D07337" w:rsidRDefault="00A0696A" w:rsidP="00A0696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0696A" w:rsidRPr="00D07337" w:rsidRDefault="00A0696A" w:rsidP="00A0696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na dzień składania ofert.</w:t>
      </w:r>
    </w:p>
    <w:p w:rsidR="00A0696A" w:rsidRPr="00D07337" w:rsidRDefault="00A0696A" w:rsidP="00A0696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0696A" w:rsidRPr="00D07337" w:rsidRDefault="00A0696A" w:rsidP="00A0696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A0696A" w:rsidRPr="00D07337" w:rsidRDefault="00A0696A" w:rsidP="00A0696A">
      <w:pPr>
        <w:pStyle w:val="Akapitzlist"/>
        <w:ind w:left="426"/>
        <w:jc w:val="both"/>
        <w:rPr>
          <w:rFonts w:ascii="Arial" w:hAnsi="Arial" w:cs="Arial"/>
        </w:rPr>
      </w:pPr>
    </w:p>
    <w:p w:rsidR="00A0696A" w:rsidRPr="00D07337" w:rsidRDefault="00A0696A" w:rsidP="00A0696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VII. KRYTERIA OCENY OFERT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0696A" w:rsidRPr="00D07337" w:rsidRDefault="00A0696A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087FC5">
        <w:rPr>
          <w:rFonts w:ascii="Arial" w:hAnsi="Arial" w:cs="Arial"/>
          <w:sz w:val="24"/>
          <w:szCs w:val="24"/>
        </w:rPr>
        <w:t>Zadanie nr 1: cena</w:t>
      </w:r>
      <w:r w:rsidR="00087FC5" w:rsidRPr="00087FC5">
        <w:rPr>
          <w:rFonts w:ascii="Arial" w:hAnsi="Arial" w:cs="Arial"/>
          <w:sz w:val="24"/>
          <w:szCs w:val="24"/>
        </w:rPr>
        <w:t xml:space="preserve"> 85% jakość 15%</w:t>
      </w:r>
    </w:p>
    <w:p w:rsidR="00087FC5" w:rsidRDefault="00087FC5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87FC5" w:rsidRPr="000C4C0A" w:rsidRDefault="00087FC5" w:rsidP="00A0696A">
      <w:pPr>
        <w:tabs>
          <w:tab w:val="left" w:pos="1276"/>
        </w:tabs>
        <w:rPr>
          <w:rFonts w:ascii="Arial" w:hAnsi="Arial" w:cs="Arial"/>
        </w:rPr>
      </w:pPr>
      <w:r w:rsidRPr="000C4C0A">
        <w:rPr>
          <w:rFonts w:ascii="Arial" w:hAnsi="Arial" w:cs="Arial"/>
        </w:rPr>
        <w:t xml:space="preserve">                najniższa cena spośród ofert                  </w:t>
      </w:r>
      <w:r w:rsidR="000C4C0A">
        <w:rPr>
          <w:rFonts w:ascii="Arial" w:hAnsi="Arial" w:cs="Arial"/>
        </w:rPr>
        <w:t xml:space="preserve">         </w:t>
      </w:r>
      <w:r w:rsidRPr="000C4C0A">
        <w:rPr>
          <w:rFonts w:ascii="Arial" w:hAnsi="Arial" w:cs="Arial"/>
        </w:rPr>
        <w:t xml:space="preserve"> ilość punktów badanej oferty</w:t>
      </w:r>
    </w:p>
    <w:p w:rsidR="00087FC5" w:rsidRPr="000C4C0A" w:rsidRDefault="00087FC5" w:rsidP="00A0696A">
      <w:pPr>
        <w:tabs>
          <w:tab w:val="left" w:pos="1276"/>
        </w:tabs>
        <w:rPr>
          <w:rFonts w:ascii="Arial" w:hAnsi="Arial" w:cs="Arial"/>
        </w:rPr>
      </w:pPr>
      <w:r w:rsidRPr="000C4C0A">
        <w:rPr>
          <w:rFonts w:ascii="Arial" w:hAnsi="Arial" w:cs="Arial"/>
        </w:rPr>
        <w:t>Ocena = ----------------------------------------- x 85% + ---------</w:t>
      </w:r>
      <w:r w:rsidR="000C4C0A">
        <w:rPr>
          <w:rFonts w:ascii="Arial" w:hAnsi="Arial" w:cs="Arial"/>
        </w:rPr>
        <w:t>-----------</w:t>
      </w:r>
      <w:r w:rsidRPr="000C4C0A">
        <w:rPr>
          <w:rFonts w:ascii="Arial" w:hAnsi="Arial" w:cs="Arial"/>
        </w:rPr>
        <w:t>--------------------------------</w:t>
      </w:r>
      <w:r w:rsidR="000C4C0A">
        <w:rPr>
          <w:rFonts w:ascii="Arial" w:hAnsi="Arial" w:cs="Arial"/>
        </w:rPr>
        <w:t xml:space="preserve"> x 15%</w:t>
      </w:r>
      <w:bookmarkStart w:id="2" w:name="_GoBack"/>
      <w:bookmarkEnd w:id="2"/>
    </w:p>
    <w:p w:rsidR="00087FC5" w:rsidRPr="000C4C0A" w:rsidRDefault="00087FC5" w:rsidP="00A0696A">
      <w:pPr>
        <w:tabs>
          <w:tab w:val="left" w:pos="1276"/>
        </w:tabs>
        <w:rPr>
          <w:rFonts w:ascii="Arial" w:hAnsi="Arial" w:cs="Arial"/>
        </w:rPr>
      </w:pPr>
      <w:r w:rsidRPr="000C4C0A">
        <w:rPr>
          <w:rFonts w:ascii="Arial" w:hAnsi="Arial" w:cs="Arial"/>
        </w:rPr>
        <w:t xml:space="preserve">                      cena badanej oferty</w:t>
      </w:r>
      <w:r w:rsidR="000C4C0A" w:rsidRPr="000C4C0A">
        <w:rPr>
          <w:rFonts w:ascii="Arial" w:hAnsi="Arial" w:cs="Arial"/>
        </w:rPr>
        <w:t xml:space="preserve">                </w:t>
      </w:r>
      <w:r w:rsidR="000C4C0A">
        <w:rPr>
          <w:rFonts w:ascii="Arial" w:hAnsi="Arial" w:cs="Arial"/>
        </w:rPr>
        <w:t xml:space="preserve">          </w:t>
      </w:r>
      <w:r w:rsidR="000C4C0A" w:rsidRPr="000C4C0A">
        <w:rPr>
          <w:rFonts w:ascii="Arial" w:hAnsi="Arial" w:cs="Arial"/>
        </w:rPr>
        <w:t xml:space="preserve">najwyższa ilość punktów </w:t>
      </w:r>
      <w:r w:rsidR="000C4C0A" w:rsidRPr="000C4C0A">
        <w:rPr>
          <w:rFonts w:ascii="Arial" w:hAnsi="Arial" w:cs="Arial"/>
        </w:rPr>
        <w:t>spośród ofert</w:t>
      </w:r>
    </w:p>
    <w:p w:rsidR="00087FC5" w:rsidRPr="00D07337" w:rsidRDefault="00087FC5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2: najniższa cena</w:t>
      </w:r>
    </w:p>
    <w:p w:rsidR="00A0696A" w:rsidRPr="00D07337" w:rsidRDefault="00A0696A" w:rsidP="00A0696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0696A" w:rsidRDefault="00A0696A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Kryterium ceny</w:t>
      </w:r>
      <w:r w:rsidRPr="00D07337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 w:rsidR="00087FC5">
        <w:rPr>
          <w:rFonts w:ascii="Arial" w:hAnsi="Arial" w:cs="Arial"/>
          <w:sz w:val="24"/>
          <w:szCs w:val="24"/>
        </w:rPr>
        <w:t>Wykonawcę</w:t>
      </w:r>
      <w:r w:rsidRPr="00D07337">
        <w:rPr>
          <w:rFonts w:ascii="Arial" w:hAnsi="Arial" w:cs="Arial"/>
          <w:sz w:val="24"/>
          <w:szCs w:val="24"/>
        </w:rPr>
        <w:t xml:space="preserve"> w Formularzu oferty</w:t>
      </w:r>
    </w:p>
    <w:p w:rsidR="00087FC5" w:rsidRPr="00D07337" w:rsidRDefault="00087FC5" w:rsidP="00087FC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Kryterium </w:t>
      </w:r>
      <w:r>
        <w:rPr>
          <w:rFonts w:ascii="Arial" w:hAnsi="Arial" w:cs="Arial"/>
          <w:b/>
          <w:sz w:val="24"/>
          <w:szCs w:val="24"/>
        </w:rPr>
        <w:t>jakość</w:t>
      </w:r>
      <w:r w:rsidRPr="00D07337">
        <w:rPr>
          <w:rFonts w:ascii="Arial" w:hAnsi="Arial" w:cs="Arial"/>
          <w:sz w:val="24"/>
          <w:szCs w:val="24"/>
        </w:rPr>
        <w:t xml:space="preserve"> będzie rozpatrywane na podstawie </w:t>
      </w:r>
      <w:r>
        <w:rPr>
          <w:rFonts w:ascii="Arial" w:hAnsi="Arial" w:cs="Arial"/>
          <w:sz w:val="24"/>
          <w:szCs w:val="24"/>
        </w:rPr>
        <w:t xml:space="preserve">parametrów </w:t>
      </w:r>
      <w:r w:rsidRPr="00D07337">
        <w:rPr>
          <w:rFonts w:ascii="Arial" w:hAnsi="Arial" w:cs="Arial"/>
          <w:sz w:val="24"/>
          <w:szCs w:val="24"/>
        </w:rPr>
        <w:t>podan</w:t>
      </w:r>
      <w:r>
        <w:rPr>
          <w:rFonts w:ascii="Arial" w:hAnsi="Arial" w:cs="Arial"/>
          <w:sz w:val="24"/>
          <w:szCs w:val="24"/>
        </w:rPr>
        <w:t>ych</w:t>
      </w:r>
      <w:r w:rsidRPr="00D07337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>Wykonawcę</w:t>
      </w:r>
      <w:r w:rsidRPr="00D0733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Załącznik nr 4.1.</w:t>
      </w:r>
    </w:p>
    <w:p w:rsidR="00087FC5" w:rsidRPr="00D07337" w:rsidRDefault="00087FC5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VIII . TERMIN  REALIZACJI  ZAMÓWIENIA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Termin realizacji zamówienia:  </w:t>
      </w:r>
      <w:r w:rsidR="00050A3C">
        <w:rPr>
          <w:rFonts w:ascii="Arial" w:hAnsi="Arial" w:cs="Arial"/>
          <w:sz w:val="24"/>
          <w:szCs w:val="24"/>
        </w:rPr>
        <w:t>6 tygo</w:t>
      </w:r>
      <w:r w:rsidRPr="00D07337">
        <w:rPr>
          <w:rFonts w:ascii="Arial" w:hAnsi="Arial" w:cs="Arial"/>
          <w:sz w:val="24"/>
          <w:szCs w:val="24"/>
        </w:rPr>
        <w:t xml:space="preserve">dni od daty zawarcia umowy. </w:t>
      </w: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IX.    MIEJSCE I TERMIN SKŁADANIA OFERT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D07337">
        <w:rPr>
          <w:rFonts w:ascii="Arial" w:hAnsi="Arial" w:cs="Arial"/>
          <w:sz w:val="24"/>
          <w:szCs w:val="24"/>
        </w:rPr>
        <w:t>Kardio-Med</w:t>
      </w:r>
      <w:proofErr w:type="spellEnd"/>
      <w:r w:rsidRPr="00D07337">
        <w:rPr>
          <w:rFonts w:ascii="Arial" w:hAnsi="Arial" w:cs="Arial"/>
          <w:sz w:val="24"/>
          <w:szCs w:val="24"/>
        </w:rPr>
        <w:t xml:space="preserve"> Silesia Sp. z o. o., ul. M. C. Skłodowskiej 10c, 41-800 Zabrze. 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Termin składania ofert upływa dnia </w:t>
      </w:r>
      <w:r w:rsidRPr="00D07337">
        <w:rPr>
          <w:rFonts w:ascii="Arial" w:hAnsi="Arial" w:cs="Arial"/>
          <w:b/>
          <w:sz w:val="24"/>
          <w:szCs w:val="24"/>
        </w:rPr>
        <w:t xml:space="preserve"> </w:t>
      </w:r>
      <w:r w:rsidR="00050A3C">
        <w:rPr>
          <w:rFonts w:ascii="Arial" w:hAnsi="Arial" w:cs="Arial"/>
          <w:b/>
          <w:sz w:val="24"/>
          <w:szCs w:val="24"/>
        </w:rPr>
        <w:t>15.12</w:t>
      </w:r>
      <w:r w:rsidRPr="00D07337">
        <w:rPr>
          <w:rFonts w:ascii="Arial" w:hAnsi="Arial" w:cs="Arial"/>
          <w:b/>
          <w:sz w:val="24"/>
          <w:szCs w:val="24"/>
        </w:rPr>
        <w:t>.2016 r. o godz. 13.00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0696A" w:rsidRPr="00D07337" w:rsidRDefault="00A0696A" w:rsidP="00A069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0696A" w:rsidRPr="00D07337" w:rsidRDefault="00A0696A" w:rsidP="00A0696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X. SPOSÓB POROZUMIEWANIA SIĘ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D07337">
        <w:rPr>
          <w:rFonts w:ascii="Arial" w:hAnsi="Arial" w:cs="Arial"/>
          <w:sz w:val="24"/>
          <w:szCs w:val="24"/>
        </w:rPr>
        <w:t>) z zapytaniem o wyjaśnienie treści SIWZ.</w:t>
      </w:r>
    </w:p>
    <w:p w:rsidR="00A0696A" w:rsidRPr="00D07337" w:rsidRDefault="00A0696A" w:rsidP="00A069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0696A" w:rsidRPr="00D07337" w:rsidRDefault="00A0696A" w:rsidP="00A069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0696A" w:rsidRPr="00D07337" w:rsidRDefault="00A0696A" w:rsidP="00A069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0696A" w:rsidRPr="00D07337" w:rsidRDefault="00A0696A" w:rsidP="00A069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0696A" w:rsidRPr="00D07337" w:rsidRDefault="00A0696A" w:rsidP="00A0696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XI. TERMIN ZWIĄZANIA OFERTĄ</w:t>
      </w:r>
    </w:p>
    <w:p w:rsidR="00A0696A" w:rsidRPr="00D07337" w:rsidRDefault="00A0696A" w:rsidP="00A0696A">
      <w:pPr>
        <w:jc w:val="both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>
        <w:rPr>
          <w:rFonts w:ascii="Arial" w:hAnsi="Arial" w:cs="Arial"/>
          <w:sz w:val="24"/>
          <w:szCs w:val="24"/>
        </w:rPr>
        <w:t>9</w:t>
      </w:r>
      <w:r w:rsidRPr="00D07337">
        <w:rPr>
          <w:rFonts w:ascii="Arial" w:hAnsi="Arial" w:cs="Arial"/>
          <w:sz w:val="24"/>
          <w:szCs w:val="24"/>
        </w:rPr>
        <w:t>0  dni.</w:t>
      </w:r>
    </w:p>
    <w:p w:rsidR="00A0696A" w:rsidRPr="00D07337" w:rsidRDefault="00A0696A" w:rsidP="00A069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0696A" w:rsidRPr="00D07337" w:rsidRDefault="00A0696A" w:rsidP="00A069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0696A" w:rsidRPr="00D07337" w:rsidRDefault="00A0696A" w:rsidP="00A069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0696A" w:rsidRPr="00D07337" w:rsidRDefault="00A0696A" w:rsidP="00A0696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ab/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Otwarcie ofert nastąpi dnia </w:t>
      </w:r>
      <w:r w:rsidR="00050A3C">
        <w:rPr>
          <w:rFonts w:cs="Arial"/>
          <w:sz w:val="24"/>
          <w:szCs w:val="24"/>
        </w:rPr>
        <w:t>15.12</w:t>
      </w:r>
      <w:r w:rsidRPr="00D07337">
        <w:rPr>
          <w:rFonts w:cs="Arial"/>
          <w:sz w:val="24"/>
          <w:szCs w:val="24"/>
        </w:rPr>
        <w:t xml:space="preserve">.2016 r. o godz. 14.00 </w:t>
      </w:r>
      <w:r w:rsidRPr="00D0733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Otwarcie ofert jest jawne.</w:t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0696A" w:rsidRPr="00D07337" w:rsidRDefault="00A0696A" w:rsidP="00A069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0696A" w:rsidRPr="00D07337" w:rsidRDefault="00A0696A" w:rsidP="00A069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0696A" w:rsidRPr="00D07337" w:rsidRDefault="00A0696A" w:rsidP="00A069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0696A" w:rsidRPr="00D07337" w:rsidRDefault="00A0696A" w:rsidP="00A069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Informację: </w:t>
      </w:r>
    </w:p>
    <w:p w:rsidR="00A0696A" w:rsidRPr="00D07337" w:rsidRDefault="00A0696A" w:rsidP="00A0696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0696A" w:rsidRPr="00D07337" w:rsidRDefault="00A0696A" w:rsidP="00A0696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0696A" w:rsidRPr="00D07337" w:rsidRDefault="00A0696A" w:rsidP="00A0696A">
      <w:pPr>
        <w:ind w:left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0696A" w:rsidRPr="00D07337" w:rsidRDefault="00A0696A" w:rsidP="00A0696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XIII. OSOBY UPOWAŻNIONE DO KONTAKTÓW Z WYKONAWCAMI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D07337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D0733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XIV.  ZAGADNIENIA DOTYCZĄCE UMOWY</w:t>
      </w:r>
    </w:p>
    <w:p w:rsidR="00A0696A" w:rsidRPr="00D07337" w:rsidRDefault="00A0696A" w:rsidP="00A0696A">
      <w:pPr>
        <w:rPr>
          <w:rFonts w:ascii="Arial" w:hAnsi="Arial" w:cs="Arial"/>
        </w:rPr>
      </w:pPr>
    </w:p>
    <w:p w:rsidR="00A0696A" w:rsidRPr="00D07337" w:rsidRDefault="00A0696A" w:rsidP="00A0696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07337">
        <w:rPr>
          <w:rFonts w:ascii="Arial" w:hAnsi="Arial" w:cs="Arial"/>
          <w:lang w:eastAsia="en-US"/>
        </w:rPr>
        <w:t>.</w:t>
      </w:r>
    </w:p>
    <w:p w:rsidR="00A0696A" w:rsidRPr="00D07337" w:rsidRDefault="00A0696A" w:rsidP="00A0696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D07337">
        <w:rPr>
          <w:rFonts w:ascii="Arial" w:hAnsi="Arial" w:cs="Arial"/>
          <w:lang w:eastAsia="en-US"/>
        </w:rPr>
        <w:t>pn-pt</w:t>
      </w:r>
      <w:proofErr w:type="spellEnd"/>
      <w:r w:rsidRPr="00D0733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A0696A" w:rsidRPr="00D07337" w:rsidRDefault="00A0696A" w:rsidP="00A0696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0696A" w:rsidRPr="00D07337" w:rsidRDefault="00A0696A" w:rsidP="00A0696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0696A" w:rsidRPr="00D07337" w:rsidRDefault="00A0696A" w:rsidP="00A069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0696A" w:rsidRPr="00D07337" w:rsidRDefault="00A0696A" w:rsidP="00A069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A0696A" w:rsidRPr="00D07337" w:rsidRDefault="00A0696A" w:rsidP="00A069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0696A" w:rsidRPr="00D07337" w:rsidRDefault="00A0696A" w:rsidP="00A069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0696A" w:rsidRPr="00D07337" w:rsidRDefault="00A0696A" w:rsidP="00A0696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</w:rPr>
      </w:pPr>
    </w:p>
    <w:p w:rsidR="00A0696A" w:rsidRPr="00D07337" w:rsidRDefault="00A0696A" w:rsidP="00A069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0696A" w:rsidRPr="00D07337" w:rsidRDefault="00A0696A" w:rsidP="00A0696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kodeks cywilny</w:t>
      </w:r>
    </w:p>
    <w:p w:rsidR="00A0696A" w:rsidRPr="00D07337" w:rsidRDefault="00A0696A" w:rsidP="00A0696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0696A" w:rsidRPr="00D07337" w:rsidRDefault="00A0696A" w:rsidP="00A0696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Zatwierdzam</w:t>
      </w:r>
    </w:p>
    <w:p w:rsidR="00A0696A" w:rsidRPr="00D07337" w:rsidRDefault="00A0696A" w:rsidP="00A0696A">
      <w:pPr>
        <w:jc w:val="center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Adam Konka</w:t>
      </w:r>
    </w:p>
    <w:p w:rsidR="00A0696A" w:rsidRPr="00D07337" w:rsidRDefault="00A0696A" w:rsidP="00A0696A">
      <w:pPr>
        <w:jc w:val="center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Prezes Zarządu</w:t>
      </w:r>
    </w:p>
    <w:p w:rsidR="00A0696A" w:rsidRPr="00D07337" w:rsidRDefault="00A0696A" w:rsidP="00A0696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07337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D07337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50A3C" w:rsidRPr="00D07337" w:rsidRDefault="00050A3C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Załącznik nr 1</w:t>
      </w:r>
    </w:p>
    <w:p w:rsidR="00A0696A" w:rsidRPr="00D07337" w:rsidRDefault="00A0696A" w:rsidP="00A0696A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D0733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0696A" w:rsidRPr="00D07337" w:rsidRDefault="00A0696A" w:rsidP="00A0696A">
      <w:pPr>
        <w:jc w:val="both"/>
        <w:rPr>
          <w:rFonts w:ascii="Arial" w:hAnsi="Arial" w:cs="Arial"/>
          <w:sz w:val="28"/>
          <w:szCs w:val="28"/>
        </w:rPr>
      </w:pPr>
    </w:p>
    <w:p w:rsidR="00A0696A" w:rsidRPr="00D07337" w:rsidRDefault="00A0696A" w:rsidP="00A0696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D07337">
        <w:rPr>
          <w:rFonts w:cs="Arial"/>
          <w:sz w:val="28"/>
          <w:szCs w:val="28"/>
        </w:rPr>
        <w:t>FORMULARZ OFERTY</w:t>
      </w:r>
    </w:p>
    <w:p w:rsidR="00A0696A" w:rsidRPr="00D07337" w:rsidRDefault="00A0696A" w:rsidP="00A0696A">
      <w:pPr>
        <w:jc w:val="both"/>
        <w:rPr>
          <w:rFonts w:ascii="Arial" w:hAnsi="Arial" w:cs="Arial"/>
          <w:b/>
          <w:sz w:val="28"/>
          <w:szCs w:val="28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</w:p>
    <w:p w:rsidR="00A0696A" w:rsidRPr="00D07337" w:rsidRDefault="00A0696A" w:rsidP="00A0696A">
      <w:pPr>
        <w:jc w:val="both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Pr="00D07337">
        <w:rPr>
          <w:rFonts w:ascii="Arial" w:hAnsi="Arial" w:cs="Arial"/>
          <w:sz w:val="26"/>
          <w:szCs w:val="26"/>
        </w:rPr>
        <w:t>Dostawę aparatury do realizacji projektu naukowo-badawczego wraz z montażem oraz przeszkoleniem personelu</w:t>
      </w:r>
      <w:r w:rsidRPr="00D07337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32/Z/16</w:t>
      </w:r>
      <w:r w:rsidRPr="00D07337">
        <w:rPr>
          <w:rFonts w:ascii="Arial" w:hAnsi="Arial" w:cs="Arial"/>
          <w:sz w:val="24"/>
          <w:szCs w:val="24"/>
        </w:rPr>
        <w:t xml:space="preserve">) w ramach </w:t>
      </w: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D07337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0696A" w:rsidRPr="00D07337" w:rsidRDefault="00A0696A" w:rsidP="00A069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Termin płatności – do 45 dni</w:t>
      </w:r>
      <w:r w:rsidRPr="00D0733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0696A" w:rsidRPr="00D07337" w:rsidRDefault="00A0696A" w:rsidP="00A0696A">
      <w:pPr>
        <w:jc w:val="both"/>
        <w:rPr>
          <w:rFonts w:ascii="Arial" w:hAnsi="Arial" w:cs="Arial"/>
          <w:sz w:val="28"/>
          <w:szCs w:val="28"/>
        </w:rPr>
      </w:pP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0696A" w:rsidRPr="00D07337" w:rsidRDefault="00A0696A" w:rsidP="00A069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Podwykonawcom zlecę nw. zadania:</w:t>
      </w:r>
    </w:p>
    <w:p w:rsidR="00A0696A" w:rsidRPr="00D07337" w:rsidRDefault="00A0696A" w:rsidP="00A069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A0696A" w:rsidRPr="00D07337" w:rsidRDefault="00A0696A" w:rsidP="00A069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A0696A" w:rsidRPr="00D07337" w:rsidRDefault="00A0696A" w:rsidP="00A069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0696A" w:rsidRPr="00D07337" w:rsidRDefault="00A0696A" w:rsidP="00A0696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ermin realizacji zamówienia:  </w:t>
      </w:r>
      <w:r w:rsidR="00050A3C">
        <w:rPr>
          <w:rFonts w:ascii="Arial" w:hAnsi="Arial" w:cs="Arial"/>
        </w:rPr>
        <w:t>6 tygod</w:t>
      </w:r>
      <w:r w:rsidRPr="00D07337">
        <w:rPr>
          <w:rFonts w:ascii="Arial" w:hAnsi="Arial" w:cs="Arial"/>
        </w:rPr>
        <w:t xml:space="preserve">ni od daty zawarcia umowy. </w:t>
      </w:r>
    </w:p>
    <w:p w:rsidR="00A0696A" w:rsidRPr="00D07337" w:rsidRDefault="00A0696A" w:rsidP="00A0696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  <w:sz w:val="24"/>
          <w:szCs w:val="24"/>
        </w:rPr>
        <w:t>Oferowany okres gwarancji: zgodnie z formularzem parametry te</w:t>
      </w:r>
      <w:r>
        <w:rPr>
          <w:rFonts w:ascii="Arial" w:hAnsi="Arial" w:cs="Arial"/>
          <w:sz w:val="24"/>
          <w:szCs w:val="24"/>
        </w:rPr>
        <w:t>chniczne –Załącznik nr 4.1 – 4.2</w:t>
      </w:r>
      <w:r w:rsidRPr="00D07337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Załącznikami do niniejszej oferty są:</w:t>
      </w:r>
    </w:p>
    <w:p w:rsidR="00A0696A" w:rsidRPr="00D07337" w:rsidRDefault="00A0696A" w:rsidP="00A069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A0696A" w:rsidRPr="00D07337" w:rsidRDefault="00A0696A" w:rsidP="00A069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A0696A" w:rsidRPr="00D07337" w:rsidRDefault="00A0696A" w:rsidP="00A069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A0696A" w:rsidRPr="00D07337" w:rsidRDefault="00A0696A" w:rsidP="00A0696A">
      <w:pPr>
        <w:ind w:left="4248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A0696A" w:rsidRPr="00D07337" w:rsidRDefault="00A0696A" w:rsidP="00A0696A">
      <w:pPr>
        <w:ind w:left="3540" w:firstLine="708"/>
        <w:rPr>
          <w:rFonts w:ascii="Arial" w:hAnsi="Arial" w:cs="Arial"/>
          <w:i/>
        </w:rPr>
      </w:pPr>
      <w:r w:rsidRPr="00D07337">
        <w:rPr>
          <w:rFonts w:ascii="Arial" w:hAnsi="Arial" w:cs="Arial"/>
          <w:i/>
        </w:rPr>
        <w:t xml:space="preserve">              (podpis upełnomocnionego przedstawiciela)</w:t>
      </w: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50A3C" w:rsidRDefault="00050A3C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Załącznik nr 2</w:t>
      </w: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</w:t>
      </w: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(pieczęć adresowa Wykonawcy)</w:t>
      </w: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0696A" w:rsidRPr="00D07337" w:rsidRDefault="00A0696A" w:rsidP="00A069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33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0696A" w:rsidRPr="00D07337" w:rsidRDefault="00A0696A" w:rsidP="00A069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696A" w:rsidRPr="00D07337" w:rsidRDefault="00A0696A" w:rsidP="00A069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0733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0696A" w:rsidRPr="00D07337" w:rsidRDefault="00A0696A" w:rsidP="00A069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0696A" w:rsidRPr="00D07337" w:rsidRDefault="00A0696A" w:rsidP="00A069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0696A" w:rsidRPr="00D07337" w:rsidRDefault="00A0696A" w:rsidP="00A069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0696A" w:rsidRPr="00D07337" w:rsidRDefault="00A0696A" w:rsidP="00A069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0696A" w:rsidRPr="00D07337" w:rsidRDefault="00A0696A" w:rsidP="00A0696A">
      <w:pPr>
        <w:ind w:left="284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0696A" w:rsidRPr="00D07337" w:rsidRDefault="00A0696A" w:rsidP="00A0696A">
      <w:pPr>
        <w:ind w:left="284"/>
        <w:rPr>
          <w:rFonts w:ascii="Arial" w:hAnsi="Arial" w:cs="Arial"/>
          <w:sz w:val="28"/>
          <w:szCs w:val="28"/>
        </w:rPr>
        <w:sectPr w:rsidR="00A0696A" w:rsidRPr="00D07337" w:rsidSect="00E56A45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  <w:t xml:space="preserve">              (podpis upełnomocnionego przedstawiciela) </w:t>
      </w:r>
    </w:p>
    <w:p w:rsidR="00A0696A" w:rsidRPr="00D07337" w:rsidRDefault="00A0696A" w:rsidP="00A0696A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Załącznik nr 3</w:t>
      </w:r>
    </w:p>
    <w:p w:rsidR="00A0696A" w:rsidRPr="00D07337" w:rsidRDefault="00A0696A" w:rsidP="00A0696A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1312" behindDoc="0" locked="0" layoutInCell="1" allowOverlap="1" wp14:anchorId="2B32FE40" wp14:editId="5E5094EC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2336" behindDoc="0" locked="0" layoutInCell="1" allowOverlap="1" wp14:anchorId="546DFA00" wp14:editId="1A1CAAC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A0696A" w:rsidRPr="00D07337" w:rsidRDefault="00A0696A" w:rsidP="00A0696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umowy)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07337">
        <w:rPr>
          <w:rFonts w:ascii="Arial" w:hAnsi="Arial" w:cs="Arial"/>
          <w:b/>
          <w:szCs w:val="24"/>
        </w:rPr>
        <w:t xml:space="preserve">UMOWA  NR …………./16 </w:t>
      </w:r>
    </w:p>
    <w:p w:rsidR="00A0696A" w:rsidRPr="00D07337" w:rsidRDefault="00A0696A" w:rsidP="00A0696A">
      <w:pPr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:rsidR="00A0696A" w:rsidRPr="00D07337" w:rsidRDefault="00A0696A" w:rsidP="00A0696A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D07337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D07337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A0696A" w:rsidRPr="00D07337" w:rsidRDefault="00A0696A" w:rsidP="00A0696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A0696A" w:rsidRPr="00D07337" w:rsidRDefault="00A0696A" w:rsidP="00A0696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0696A" w:rsidRPr="00D07337" w:rsidRDefault="00A0696A" w:rsidP="00A0696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A0696A" w:rsidRPr="00D07337" w:rsidRDefault="00A0696A" w:rsidP="00A0696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A0696A" w:rsidRPr="00D07337" w:rsidRDefault="00A0696A" w:rsidP="00A0696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A0696A" w:rsidRPr="00D07337" w:rsidRDefault="00A0696A" w:rsidP="00A0696A">
      <w:pPr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</w:t>
      </w:r>
    </w:p>
    <w:p w:rsidR="00A0696A" w:rsidRPr="00D07337" w:rsidRDefault="00A0696A" w:rsidP="00A0696A">
      <w:pPr>
        <w:pStyle w:val="Akapitzlist"/>
        <w:ind w:left="0"/>
        <w:jc w:val="both"/>
        <w:rPr>
          <w:rFonts w:ascii="Arial" w:hAnsi="Arial" w:cs="Arial"/>
        </w:rPr>
      </w:pPr>
      <w:r w:rsidRPr="00E515FA">
        <w:rPr>
          <w:rFonts w:ascii="Arial" w:hAnsi="Arial" w:cs="Arial"/>
        </w:rPr>
        <w:t>Przedmiotem niniejszej umowy jest dostawa  aparatury do realizacji projektu naukowo-badawczego wraz z montażem oraz przeszkoleniem personelu (</w:t>
      </w:r>
      <w:r>
        <w:rPr>
          <w:rFonts w:ascii="Arial" w:hAnsi="Arial" w:cs="Arial"/>
        </w:rPr>
        <w:t>32/Z/16</w:t>
      </w:r>
      <w:r w:rsidRPr="00E515FA">
        <w:rPr>
          <w:rFonts w:ascii="Arial" w:hAnsi="Arial" w:cs="Arial"/>
        </w:rPr>
        <w:t xml:space="preserve">) zgodnie z załącznikiem nr 1 do umowy </w:t>
      </w:r>
      <w:r w:rsidRPr="00D07337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).  </w:t>
      </w:r>
    </w:p>
    <w:p w:rsidR="00A0696A" w:rsidRPr="00D07337" w:rsidRDefault="00A0696A" w:rsidP="00A069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§2</w:t>
      </w:r>
    </w:p>
    <w:p w:rsidR="00A0696A" w:rsidRPr="00D07337" w:rsidRDefault="00A0696A" w:rsidP="00A0696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A0696A" w:rsidRPr="00D07337" w:rsidRDefault="00A0696A" w:rsidP="00A0696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A0696A" w:rsidRPr="00D07337" w:rsidRDefault="00A0696A" w:rsidP="00A0696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0696A" w:rsidRPr="00D07337" w:rsidRDefault="00A0696A" w:rsidP="00A0696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0696A" w:rsidRPr="00D07337" w:rsidRDefault="00A0696A" w:rsidP="00A0696A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0696A" w:rsidRPr="00D07337" w:rsidRDefault="00A0696A" w:rsidP="00A0696A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wszystkie koszty konieczne do poniesienia w celu prawidłowej realizacji zamówienia  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koszty szkolenia pracowników Zamawiającego; Instruktaż stanowiskowy w miejscu instalacji dla personelu medycznego wskazanego przez Zamawiającego potwierdzony certyfikatami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A0696A" w:rsidRPr="00D07337" w:rsidRDefault="00A0696A" w:rsidP="00A0696A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A0696A" w:rsidRPr="00D07337" w:rsidRDefault="00A0696A" w:rsidP="00A0696A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A0696A" w:rsidRPr="00D07337" w:rsidRDefault="00A0696A" w:rsidP="00A0696A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A0696A" w:rsidRPr="00D07337" w:rsidRDefault="00A0696A" w:rsidP="00A0696A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A0696A" w:rsidRPr="00D07337" w:rsidRDefault="00A0696A" w:rsidP="00A0696A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A0696A" w:rsidRPr="00D07337" w:rsidRDefault="00A0696A" w:rsidP="00A0696A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0696A" w:rsidRPr="00D07337" w:rsidRDefault="00A0696A" w:rsidP="00A0696A">
      <w:pPr>
        <w:pStyle w:val="Akapitzlist"/>
        <w:jc w:val="both"/>
        <w:rPr>
          <w:rFonts w:ascii="Arial" w:hAnsi="Arial" w:cs="Arial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§3</w:t>
      </w:r>
    </w:p>
    <w:p w:rsidR="00A0696A" w:rsidRPr="00D07337" w:rsidRDefault="00A0696A" w:rsidP="00A0696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A0696A" w:rsidRPr="00D07337" w:rsidRDefault="00A0696A" w:rsidP="00A0696A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Miejscem dostawy jest budynek </w:t>
      </w:r>
      <w:proofErr w:type="spellStart"/>
      <w:r w:rsidRPr="00D07337">
        <w:rPr>
          <w:rFonts w:ascii="Arial" w:hAnsi="Arial" w:cs="Arial"/>
        </w:rPr>
        <w:t>Kardio-Med</w:t>
      </w:r>
      <w:proofErr w:type="spellEnd"/>
      <w:r w:rsidRPr="00D07337">
        <w:rPr>
          <w:rFonts w:ascii="Arial" w:hAnsi="Arial" w:cs="Arial"/>
        </w:rPr>
        <w:t xml:space="preserve"> Silesia Sp. z o. o. w Zabrzu ul.  M. C. Skłodowskiej 10C.</w:t>
      </w:r>
    </w:p>
    <w:p w:rsidR="00A0696A" w:rsidRPr="00D07337" w:rsidRDefault="00A0696A" w:rsidP="00A0696A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</w:p>
    <w:p w:rsidR="00A0696A" w:rsidRPr="00D07337" w:rsidRDefault="00A0696A" w:rsidP="00A069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na podstawie podpisanego przez strony protokołu zdawczo – odbiorczego oraz protokołu szkoleń. </w:t>
      </w:r>
    </w:p>
    <w:p w:rsidR="00A0696A" w:rsidRPr="00D07337" w:rsidRDefault="00A0696A" w:rsidP="00A0696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A0696A" w:rsidRPr="00D07337" w:rsidRDefault="00A0696A" w:rsidP="00A0696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§5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Wykonanie przedmiotu umowy (dostawa, montaż, instalacja oraz uruchomienie, szkolenie) nastąpi w terminie: </w:t>
      </w:r>
      <w:r w:rsidR="00050A3C">
        <w:rPr>
          <w:rFonts w:ascii="Arial" w:hAnsi="Arial" w:cs="Arial"/>
          <w:sz w:val="24"/>
          <w:szCs w:val="24"/>
        </w:rPr>
        <w:t>6 tygod</w:t>
      </w:r>
      <w:r w:rsidRPr="00D07337">
        <w:rPr>
          <w:rFonts w:ascii="Arial" w:hAnsi="Arial" w:cs="Arial"/>
          <w:sz w:val="24"/>
          <w:szCs w:val="24"/>
        </w:rPr>
        <w:t>ni od daty zawarcia umowy.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Na przedmiot umowy Wykonawca daje gwarancję na okres wskazany w Załączniku nr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licząc od momentu podpisania protokołu zdawczo – odbiorczego.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Czas reakcji na zgłoszenie awarii zgodnie z Załącznikiem nr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(jeżeli dotyczy), czas usunięcia zgłoszonych wad lub usterek i wykonania napraw w terminie zgodnie z Załącznikiem nr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od daty zgłoszenia przez Zamawiającego faksem na nr ………….. lub mailem na adres ……... P</w:t>
      </w:r>
      <w:r w:rsidRPr="00D07337">
        <w:rPr>
          <w:rFonts w:ascii="Arial" w:hAnsi="Arial" w:cs="Arial"/>
          <w:lang w:val="sq-AL"/>
        </w:rPr>
        <w:t xml:space="preserve">rzez dni </w:t>
      </w:r>
      <w:r w:rsidRPr="00D07337"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. 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A0696A" w:rsidRPr="00D07337" w:rsidRDefault="00A0696A" w:rsidP="00A0696A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A0696A" w:rsidRPr="00FB5E00" w:rsidRDefault="00A0696A" w:rsidP="00A0696A">
      <w:pPr>
        <w:pStyle w:val="Akapitzlist"/>
        <w:numPr>
          <w:ilvl w:val="3"/>
          <w:numId w:val="9"/>
        </w:numPr>
        <w:tabs>
          <w:tab w:val="left" w:pos="720"/>
        </w:tabs>
        <w:ind w:hanging="2454"/>
        <w:jc w:val="both"/>
        <w:rPr>
          <w:rFonts w:ascii="Arial" w:hAnsi="Arial" w:cs="Arial"/>
        </w:rPr>
      </w:pPr>
      <w:r w:rsidRPr="00FB5E00">
        <w:rPr>
          <w:rFonts w:ascii="Arial" w:hAnsi="Arial" w:cs="Arial"/>
        </w:rPr>
        <w:t>uszkodzenia i wady dostarczanego sprzętu wynikłe na skutek:</w:t>
      </w:r>
    </w:p>
    <w:p w:rsidR="00A0696A" w:rsidRPr="00D07337" w:rsidRDefault="00A0696A" w:rsidP="00A0696A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A0696A" w:rsidRPr="00D07337" w:rsidRDefault="00A0696A" w:rsidP="00A0696A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A0696A" w:rsidRPr="00D07337" w:rsidRDefault="00A0696A" w:rsidP="00A0696A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spowodowane zdarzeniami losowymi tzw. Siła wyższa (pożar, powódź, zalanie itp.).</w:t>
      </w: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§7</w:t>
      </w:r>
    </w:p>
    <w:p w:rsidR="00A0696A" w:rsidRPr="00D07337" w:rsidRDefault="00A0696A" w:rsidP="00A0696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A0696A" w:rsidRPr="00D07337" w:rsidRDefault="00A0696A" w:rsidP="00A0696A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A0696A" w:rsidRPr="00D07337" w:rsidRDefault="00A0696A" w:rsidP="00A0696A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A0696A" w:rsidRPr="00D07337" w:rsidRDefault="00A0696A" w:rsidP="00A0696A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A0696A" w:rsidRPr="00D07337" w:rsidRDefault="00A0696A" w:rsidP="00A0696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A0696A" w:rsidRPr="00D07337" w:rsidRDefault="00A0696A" w:rsidP="00A0696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0696A" w:rsidRPr="00D07337" w:rsidRDefault="00A0696A" w:rsidP="00A069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§8</w:t>
      </w:r>
    </w:p>
    <w:p w:rsidR="00A0696A" w:rsidRPr="00D07337" w:rsidRDefault="00A0696A" w:rsidP="00A0696A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A0696A" w:rsidRPr="00D07337" w:rsidRDefault="00A0696A" w:rsidP="00A0696A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§9</w:t>
      </w:r>
    </w:p>
    <w:p w:rsidR="00A0696A" w:rsidRPr="00D07337" w:rsidRDefault="00A0696A" w:rsidP="00A0696A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0696A" w:rsidRPr="00D07337" w:rsidRDefault="00A0696A" w:rsidP="00A0696A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A0696A" w:rsidRPr="00D07337" w:rsidRDefault="00A0696A" w:rsidP="00A0696A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A0696A" w:rsidRPr="00D07337" w:rsidRDefault="00A0696A" w:rsidP="00A0696A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A0696A" w:rsidRPr="00D07337" w:rsidRDefault="00A0696A" w:rsidP="00A0696A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4.1-4.2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A0696A" w:rsidRPr="00D07337" w:rsidRDefault="00A0696A" w:rsidP="00A0696A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0696A" w:rsidRPr="00D07337" w:rsidRDefault="00A0696A" w:rsidP="00A0696A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0696A" w:rsidRPr="00D07337" w:rsidRDefault="00A0696A" w:rsidP="00A0696A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A0696A" w:rsidRPr="00D07337" w:rsidRDefault="00A0696A" w:rsidP="00A0696A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Zmiany bądź uzupełnienia niniejszej umowy mogą wystąpić jedynie w formie pisemnej.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10</w:t>
      </w:r>
    </w:p>
    <w:p w:rsidR="00A0696A" w:rsidRPr="00D07337" w:rsidRDefault="00A0696A" w:rsidP="00A0696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A0696A" w:rsidRPr="00D07337" w:rsidRDefault="00A0696A" w:rsidP="00A0696A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Style w:val="FontStyle33"/>
          <w:rFonts w:ascii="Arial" w:hAnsi="Arial" w:cs="Arial"/>
        </w:rPr>
        <w:t>nastąpi wykreślenie Wykonawcy z właściwego rejestru</w:t>
      </w:r>
      <w:r w:rsidRPr="00D07337">
        <w:rPr>
          <w:rFonts w:ascii="Arial" w:hAnsi="Arial" w:cs="Arial"/>
          <w:bCs/>
        </w:rPr>
        <w:t xml:space="preserve">, </w:t>
      </w:r>
    </w:p>
    <w:p w:rsidR="00A0696A" w:rsidRPr="00D07337" w:rsidRDefault="00A0696A" w:rsidP="00A0696A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zostanie otwarta likwidacja Wykonawcy, </w:t>
      </w:r>
    </w:p>
    <w:p w:rsidR="00A0696A" w:rsidRPr="00D07337" w:rsidRDefault="00A0696A" w:rsidP="00A0696A">
      <w:pPr>
        <w:pStyle w:val="Akapitzlist"/>
        <w:numPr>
          <w:ilvl w:val="2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A0696A" w:rsidRPr="00D07337" w:rsidRDefault="00A0696A" w:rsidP="00A0696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0696A" w:rsidRPr="00D07337" w:rsidRDefault="00A0696A" w:rsidP="00A0696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A0696A" w:rsidRPr="00D07337" w:rsidRDefault="00A0696A" w:rsidP="00A0696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050A3C" w:rsidRPr="00D07337" w:rsidRDefault="00A0696A" w:rsidP="00050A3C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</w:t>
      </w:r>
      <w:r w:rsidR="00050A3C">
        <w:rPr>
          <w:rFonts w:ascii="Arial" w:hAnsi="Arial" w:cs="Arial"/>
        </w:rPr>
        <w:t xml:space="preserve">anie przepisy Kodeksu Cywilnego </w:t>
      </w:r>
      <w:r w:rsidR="00050A3C" w:rsidRPr="00F66B37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§11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0696A" w:rsidRPr="00D07337" w:rsidRDefault="00A0696A" w:rsidP="00A069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0696A" w:rsidRPr="00D07337" w:rsidRDefault="00A0696A" w:rsidP="00A0696A">
      <w:pPr>
        <w:jc w:val="right"/>
        <w:rPr>
          <w:rFonts w:ascii="Arial" w:hAnsi="Arial" w:cs="Arial"/>
          <w:sz w:val="16"/>
          <w:szCs w:val="16"/>
        </w:rPr>
      </w:pPr>
    </w:p>
    <w:p w:rsidR="00A0696A" w:rsidRPr="00D07337" w:rsidRDefault="00A0696A" w:rsidP="00A0696A">
      <w:pPr>
        <w:jc w:val="right"/>
        <w:rPr>
          <w:rFonts w:ascii="Arial" w:hAnsi="Arial" w:cs="Arial"/>
          <w:sz w:val="16"/>
          <w:szCs w:val="16"/>
        </w:rPr>
      </w:pPr>
    </w:p>
    <w:p w:rsidR="00A0696A" w:rsidRPr="00D07337" w:rsidRDefault="00A0696A" w:rsidP="00A0696A">
      <w:pPr>
        <w:jc w:val="right"/>
        <w:rPr>
          <w:rFonts w:ascii="Arial" w:hAnsi="Arial" w:cs="Arial"/>
          <w:sz w:val="16"/>
          <w:szCs w:val="16"/>
        </w:rPr>
      </w:pPr>
    </w:p>
    <w:p w:rsidR="00A0696A" w:rsidRPr="00D07337" w:rsidRDefault="00A0696A" w:rsidP="00A0696A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Załącznik do umowy nr ………………</w:t>
      </w:r>
    </w:p>
    <w:p w:rsidR="00A0696A" w:rsidRPr="00D07337" w:rsidRDefault="00A0696A" w:rsidP="00A0696A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D07337">
        <w:rPr>
          <w:rFonts w:ascii="Arial" w:hAnsi="Arial" w:cs="Arial"/>
          <w:sz w:val="16"/>
          <w:szCs w:val="16"/>
        </w:rPr>
        <w:t>dn</w:t>
      </w:r>
      <w:proofErr w:type="spellEnd"/>
      <w:r w:rsidRPr="00D07337">
        <w:rPr>
          <w:rFonts w:ascii="Arial" w:hAnsi="Arial" w:cs="Arial"/>
          <w:sz w:val="16"/>
          <w:szCs w:val="16"/>
        </w:rPr>
        <w:t>……………..</w:t>
      </w:r>
    </w:p>
    <w:p w:rsidR="00A0696A" w:rsidRPr="00D07337" w:rsidRDefault="00A0696A" w:rsidP="00A0696A">
      <w:pPr>
        <w:jc w:val="center"/>
        <w:rPr>
          <w:rFonts w:ascii="Arial" w:hAnsi="Arial" w:cs="Arial"/>
          <w:b/>
        </w:rPr>
      </w:pPr>
    </w:p>
    <w:p w:rsidR="00A0696A" w:rsidRPr="00D07337" w:rsidRDefault="00A0696A" w:rsidP="00A0696A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A0696A" w:rsidRPr="00D07337" w:rsidTr="00E56A4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A0696A" w:rsidRPr="00D07337" w:rsidTr="00E56A4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</w:rPr>
            </w:pPr>
            <w:proofErr w:type="spellStart"/>
            <w:r w:rsidRPr="00D07337">
              <w:rPr>
                <w:rFonts w:ascii="Arial" w:hAnsi="Arial" w:cs="Arial"/>
                <w:b/>
              </w:rPr>
              <w:t>Kardio-Med</w:t>
            </w:r>
            <w:proofErr w:type="spellEnd"/>
            <w:r w:rsidRPr="00D07337">
              <w:rPr>
                <w:rFonts w:ascii="Arial" w:hAnsi="Arial" w:cs="Arial"/>
                <w:b/>
              </w:rPr>
              <w:t xml:space="preserve"> Silesia Spółka  z o. o. </w:t>
            </w:r>
          </w:p>
          <w:p w:rsidR="00A0696A" w:rsidRPr="00D07337" w:rsidRDefault="00A0696A" w:rsidP="00E56A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A0696A" w:rsidRPr="00D07337" w:rsidTr="00E56A4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A0696A" w:rsidRPr="00D07337" w:rsidTr="00E56A4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96A" w:rsidRPr="00D07337" w:rsidTr="00E56A4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A" w:rsidRPr="00D07337" w:rsidRDefault="00A0696A" w:rsidP="00E56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A0696A" w:rsidRPr="00D07337" w:rsidTr="00E56A4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696A" w:rsidRPr="00D07337" w:rsidRDefault="00A0696A" w:rsidP="00A0696A">
      <w:pPr>
        <w:rPr>
          <w:rFonts w:ascii="Arial" w:hAnsi="Arial" w:cs="Arial"/>
        </w:rPr>
      </w:pPr>
    </w:p>
    <w:p w:rsidR="00A0696A" w:rsidRPr="00D07337" w:rsidRDefault="00A0696A" w:rsidP="00A0696A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A0696A" w:rsidRPr="00D07337" w:rsidSect="00E56A45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A0696A" w:rsidRPr="00D07337" w:rsidRDefault="00A0696A" w:rsidP="00A0696A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lastRenderedPageBreak/>
        <w:t>Załącznik nr 4.1</w:t>
      </w:r>
    </w:p>
    <w:p w:rsidR="00A0696A" w:rsidRPr="00D07337" w:rsidRDefault="00050A3C" w:rsidP="00A06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</w:p>
    <w:tbl>
      <w:tblPr>
        <w:tblW w:w="13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"/>
        <w:gridCol w:w="1134"/>
        <w:gridCol w:w="1418"/>
        <w:gridCol w:w="850"/>
        <w:gridCol w:w="993"/>
        <w:gridCol w:w="1191"/>
        <w:gridCol w:w="1745"/>
      </w:tblGrid>
      <w:tr w:rsidR="00C33DB4" w:rsidRPr="00D07337" w:rsidTr="00C33DB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C33DB4" w:rsidRPr="00D07337" w:rsidTr="00C33DB4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50A3C">
              <w:rPr>
                <w:rFonts w:ascii="Arial" w:hAnsi="Arial" w:cs="Arial"/>
                <w:b/>
                <w:bCs/>
              </w:rPr>
              <w:t>Inkubator z regulacją CO2 i O2</w:t>
            </w: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050A3C" w:rsidRPr="00050A3C" w:rsidTr="00C33DB4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3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3C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3C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3C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 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Producent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Podać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Podać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Rok produkcji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3C" w:rsidRPr="00050A3C" w:rsidRDefault="00050A3C" w:rsidP="00050A3C">
            <w:pPr>
              <w:rPr>
                <w:rFonts w:ascii="Calibri" w:hAnsi="Calibri"/>
                <w:sz w:val="22"/>
                <w:szCs w:val="22"/>
              </w:rPr>
            </w:pPr>
            <w:r w:rsidRPr="00050A3C">
              <w:rPr>
                <w:rFonts w:ascii="Calibri" w:hAnsi="Calibri"/>
                <w:sz w:val="22"/>
                <w:szCs w:val="22"/>
              </w:rPr>
              <w:t xml:space="preserve">Inkubator </w:t>
            </w:r>
            <w:proofErr w:type="spellStart"/>
            <w:r w:rsidRPr="00050A3C">
              <w:rPr>
                <w:rFonts w:ascii="Calibri" w:hAnsi="Calibri"/>
                <w:sz w:val="22"/>
                <w:szCs w:val="22"/>
              </w:rPr>
              <w:t>multigazowy</w:t>
            </w:r>
            <w:proofErr w:type="spellEnd"/>
            <w:r w:rsidRPr="00050A3C">
              <w:rPr>
                <w:rFonts w:ascii="Calibri" w:hAnsi="Calibri"/>
                <w:sz w:val="22"/>
                <w:szCs w:val="22"/>
              </w:rPr>
              <w:t xml:space="preserve"> z atmosferą CO2-N2/O2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3C" w:rsidRPr="00050A3C" w:rsidRDefault="00050A3C" w:rsidP="00050A3C">
            <w:pPr>
              <w:rPr>
                <w:rFonts w:ascii="Calibri" w:hAnsi="Calibri"/>
                <w:sz w:val="22"/>
                <w:szCs w:val="22"/>
              </w:rPr>
            </w:pPr>
            <w:r w:rsidRPr="00050A3C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Pojemność robocza komory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160-165 litrów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Maksymalne wymiary zewnętrzne (</w:t>
            </w:r>
            <w:proofErr w:type="spellStart"/>
            <w:r w:rsidRPr="00050A3C">
              <w:rPr>
                <w:rFonts w:ascii="Arial" w:hAnsi="Arial" w:cs="Arial"/>
              </w:rPr>
              <w:t>SxGxW</w:t>
            </w:r>
            <w:proofErr w:type="spellEnd"/>
            <w:r w:rsidRPr="00050A3C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640x880x910mm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Minimalne wymiary wewnętrzne (</w:t>
            </w:r>
            <w:proofErr w:type="spellStart"/>
            <w:r w:rsidRPr="00050A3C">
              <w:rPr>
                <w:rFonts w:ascii="Arial" w:hAnsi="Arial" w:cs="Arial"/>
              </w:rPr>
              <w:t>SxGxW</w:t>
            </w:r>
            <w:proofErr w:type="spellEnd"/>
            <w:r w:rsidRPr="00050A3C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470x520x600mm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 xml:space="preserve">Płaszcz powietrzny Direct </w:t>
            </w:r>
            <w:proofErr w:type="spellStart"/>
            <w:r w:rsidRPr="00050A3C">
              <w:rPr>
                <w:rFonts w:ascii="Arial" w:hAnsi="Arial" w:cs="Arial"/>
              </w:rPr>
              <w:t>Heat</w:t>
            </w:r>
            <w:proofErr w:type="spellEnd"/>
            <w:r w:rsidRPr="00050A3C">
              <w:rPr>
                <w:rFonts w:ascii="Arial" w:hAnsi="Arial" w:cs="Arial"/>
              </w:rPr>
              <w:t xml:space="preserve"> &amp; </w:t>
            </w:r>
            <w:proofErr w:type="spellStart"/>
            <w:r w:rsidRPr="00050A3C">
              <w:rPr>
                <w:rFonts w:ascii="Arial" w:hAnsi="Arial" w:cs="Arial"/>
              </w:rPr>
              <w:t>Air</w:t>
            </w:r>
            <w:proofErr w:type="spellEnd"/>
            <w:r w:rsidRPr="00050A3C">
              <w:rPr>
                <w:rFonts w:ascii="Arial" w:hAnsi="Arial" w:cs="Arial"/>
              </w:rPr>
              <w:t xml:space="preserve"> – trzy oddzielne strefy grzania z niezależnymi grzałkami dla kuwety z wodą oraz drzwi zewnętrznych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Drzwi zewnętrzne pełne. Dodatkowa min. 3-drzwiowa śluza wewnętrzna. Drzwiczki śluzy szklane, uszczelnione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Możliwość zmiany kierunku otwarcia drzwi zewnętrznych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Wnętrze i półki wykonane ze stopu stali nierdzewnej z miedzią umożliwiającego pasywną dekontaminację bez konieczności wstrzymywania pracy inkubatora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3 półki perforowane o wymiarach minimalnych (</w:t>
            </w:r>
            <w:proofErr w:type="spellStart"/>
            <w:r w:rsidRPr="00050A3C">
              <w:rPr>
                <w:rFonts w:ascii="Arial" w:hAnsi="Arial" w:cs="Arial"/>
              </w:rPr>
              <w:t>SxG</w:t>
            </w:r>
            <w:proofErr w:type="spellEnd"/>
            <w:r w:rsidRPr="00050A3C">
              <w:rPr>
                <w:rFonts w:ascii="Arial" w:hAnsi="Arial" w:cs="Arial"/>
              </w:rPr>
              <w:t>): 420x450mm. Możliwość zamontowania maksymalnie 10 takich półek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Zakres kontroli temperatury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Zakres min. od 5°C od temperatury otoczenia do 50°C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Stabilność temperatury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Nie gorzej niż ±0.1°C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Jednorodność temperatury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&lt; ±0.3°C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Zakres kontroli stężenia CO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Min. 1% do 20%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Zakres kontroli stężenia 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Min. 1% do 18% oraz min. 22% do 80%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Stabilność stężenia 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Nie gorzej niż ±0.2%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Wilgotność w komorze utrzymywana na stałym poziomie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95%RH ±5%RH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Sterownik mikroprocesorowy PID wyposażony w funkcję rejestracji temperatury, stężenia CO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  <w:r w:rsidRPr="00050A3C">
              <w:rPr>
                <w:rFonts w:ascii="Arial" w:hAnsi="Arial" w:cs="Arial"/>
              </w:rPr>
              <w:t xml:space="preserve"> i 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  <w:r w:rsidRPr="00050A3C">
              <w:rPr>
                <w:rFonts w:ascii="Arial" w:hAnsi="Arial" w:cs="Arial"/>
              </w:rPr>
              <w:t>, stanów otwarcia drzwi oraz stanów alarmowych. Wbudowany port USB umożliwiający przesłanie zarejestrowanych danych na pamięć pendrive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Dotykowy, kolorowy wyświetlacz LCD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Pomiar stężenia CO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  <w:r w:rsidRPr="00050A3C">
              <w:rPr>
                <w:rFonts w:ascii="Arial" w:hAnsi="Arial" w:cs="Arial"/>
              </w:rPr>
              <w:t xml:space="preserve"> na zasadzie spektrofotometrii w podczerwieni. Podwójny czujnik IR z funkcją stałej, automatycznej kalibracji zera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Wbudowana, uruchamiana automatycznie po zamknięciu drzwi inkubatora lampa UV sterylizująca powietrze i wodę w kuwecie nawilżającej. Świetlówka UV niepowodująca powstawania ozonu, możliwość włączenia lampy na 24 godziny w celu dekontaminacji wnętrza lub sterylizacja termiczna min. 180stC na wszystkich powierz</w:t>
            </w:r>
            <w:r w:rsidR="002D1295">
              <w:rPr>
                <w:rFonts w:ascii="Arial" w:hAnsi="Arial" w:cs="Arial"/>
              </w:rPr>
              <w:t>ch</w:t>
            </w:r>
            <w:r w:rsidRPr="00050A3C">
              <w:rPr>
                <w:rFonts w:ascii="Arial" w:hAnsi="Arial" w:cs="Arial"/>
              </w:rPr>
              <w:t>niach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Wbudowana lampa UV - 10 pkt.</w:t>
            </w:r>
          </w:p>
        </w:tc>
        <w:tc>
          <w:tcPr>
            <w:tcW w:w="3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Wbudowany system gruntownej dekontaminacji wnętrza i akcesoriów za pomocą oparów nadtlenku wodoru (dołączony komplet odczynników wystarczający na przeprowadzenie 6 cykli) lub sterylizacja termiczna min. 180stC na wszystkich powierz</w:t>
            </w:r>
            <w:r w:rsidR="002D1295">
              <w:rPr>
                <w:rFonts w:ascii="Arial" w:hAnsi="Arial" w:cs="Arial"/>
              </w:rPr>
              <w:t>ch</w:t>
            </w:r>
            <w:r w:rsidRPr="00050A3C">
              <w:rPr>
                <w:rFonts w:ascii="Arial" w:hAnsi="Arial" w:cs="Arial"/>
              </w:rPr>
              <w:t>niach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Wbudowany system dekontaminacji za pomocą oparów nadtlenku wodoru - 10 pkt.</w:t>
            </w:r>
          </w:p>
        </w:tc>
        <w:tc>
          <w:tcPr>
            <w:tcW w:w="3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Sterylizacja termiczna - 0 pkt.</w:t>
            </w:r>
          </w:p>
        </w:tc>
        <w:tc>
          <w:tcPr>
            <w:tcW w:w="39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0A3C" w:rsidRPr="00050A3C" w:rsidTr="00C33D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Filtr mikrobiologiczny na liniach zasilania w gaz CO</w:t>
            </w:r>
            <w:r w:rsidRPr="00050A3C">
              <w:rPr>
                <w:rFonts w:ascii="Arial" w:hAnsi="Arial" w:cs="Arial"/>
                <w:vertAlign w:val="subscript"/>
              </w:rPr>
              <w:t xml:space="preserve">2 </w:t>
            </w:r>
            <w:r w:rsidRPr="00050A3C">
              <w:rPr>
                <w:rFonts w:ascii="Arial" w:hAnsi="Arial" w:cs="Arial"/>
              </w:rPr>
              <w:t>i N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Sygnalizacja stanów alarmowych: odchylenia temperatury, odchylenia stężenia CO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  <w:r w:rsidRPr="00050A3C">
              <w:rPr>
                <w:rFonts w:ascii="Arial" w:hAnsi="Arial" w:cs="Arial"/>
              </w:rPr>
              <w:t>, odchylenia stężenia O</w:t>
            </w:r>
            <w:r w:rsidRPr="00050A3C">
              <w:rPr>
                <w:rFonts w:ascii="Arial" w:hAnsi="Arial" w:cs="Arial"/>
                <w:vertAlign w:val="subscript"/>
              </w:rPr>
              <w:t>2</w:t>
            </w:r>
            <w:r w:rsidRPr="00050A3C">
              <w:rPr>
                <w:rFonts w:ascii="Arial" w:hAnsi="Arial" w:cs="Arial"/>
              </w:rPr>
              <w:t>, długotrwałego otwarcia drzwi oraz w przypadku w</w:t>
            </w:r>
            <w:r w:rsidR="002D1295">
              <w:rPr>
                <w:rFonts w:ascii="Arial" w:hAnsi="Arial" w:cs="Arial"/>
              </w:rPr>
              <w:t>b</w:t>
            </w:r>
            <w:r w:rsidRPr="00050A3C">
              <w:rPr>
                <w:rFonts w:ascii="Arial" w:hAnsi="Arial" w:cs="Arial"/>
              </w:rPr>
              <w:t>udowanej lampy UV: alarm awarii lampy UV oraz spadku wydajności lampy UV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Niezależne zabezpieczenie przed przegrzaniem powyżej temperatury ustalonej przez użytkownika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System automatycznej diagnostyki usterek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Port kablowy o średnicy minimum 30mm pozwalający na wprowadzenie zewnętrznych instrumentów pomiarowych do komory inkubatora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Maksymalny pobór mocy poniżej 400W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Maksymalny poziom hałasu: 25dB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Maksymalna waga urządzenia: 80kg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Dwustopniowe reduktory do gazów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Automatyczny przełącznik do butli  CO2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  <w:b/>
                <w:bCs/>
              </w:rPr>
            </w:pPr>
            <w:r w:rsidRPr="00050A3C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0A3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1295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295" w:rsidRPr="00050A3C" w:rsidRDefault="002D1295" w:rsidP="002D12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95" w:rsidRPr="00D07337" w:rsidRDefault="002D1295" w:rsidP="002D1295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Gwarancja minimum 24 miesiące</w:t>
            </w:r>
            <w:r w:rsidRPr="00D07337">
              <w:rPr>
                <w:rFonts w:ascii="Arial" w:hAnsi="Arial" w:cs="Arial"/>
                <w:bCs/>
              </w:rPr>
              <w:br/>
              <w:t xml:space="preserve">przez autoryzowany serwis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95" w:rsidRPr="00D07337" w:rsidRDefault="002D1295" w:rsidP="002D1295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podać okres gwarancji</w:t>
            </w:r>
          </w:p>
          <w:p w:rsidR="002D1295" w:rsidRPr="00D07337" w:rsidRDefault="002D1295" w:rsidP="002D1295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295" w:rsidRPr="00050A3C" w:rsidRDefault="002D1295" w:rsidP="002D12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Instrukcja obsługi w języku polskim</w:t>
            </w:r>
            <w:r w:rsidRPr="00050A3C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Podać i opisać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Podać dane kontaktowe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A3C" w:rsidRPr="00050A3C" w:rsidTr="00C33D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3C" w:rsidRPr="00050A3C" w:rsidRDefault="00050A3C" w:rsidP="00050A3C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3C" w:rsidRPr="00050A3C" w:rsidRDefault="00050A3C" w:rsidP="00050A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A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>……………………………………………</w:t>
      </w:r>
    </w:p>
    <w:p w:rsidR="00A0696A" w:rsidRPr="00D07337" w:rsidRDefault="00A0696A" w:rsidP="00A0696A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2D1295" w:rsidRDefault="002D1295" w:rsidP="00A0696A">
      <w:pPr>
        <w:jc w:val="right"/>
        <w:rPr>
          <w:rFonts w:ascii="Arial" w:hAnsi="Arial" w:cs="Arial"/>
          <w:sz w:val="22"/>
          <w:szCs w:val="22"/>
        </w:rPr>
      </w:pPr>
    </w:p>
    <w:p w:rsidR="00A0696A" w:rsidRPr="00D07337" w:rsidRDefault="00A0696A" w:rsidP="00A069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4.2</w:t>
      </w:r>
    </w:p>
    <w:p w:rsidR="00A0696A" w:rsidRPr="00D07337" w:rsidRDefault="00A0696A" w:rsidP="00A06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2</w:t>
      </w:r>
    </w:p>
    <w:tbl>
      <w:tblPr>
        <w:tblW w:w="1304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388"/>
        <w:gridCol w:w="642"/>
        <w:gridCol w:w="805"/>
        <w:gridCol w:w="127"/>
        <w:gridCol w:w="141"/>
        <w:gridCol w:w="2127"/>
        <w:gridCol w:w="1403"/>
        <w:gridCol w:w="1006"/>
        <w:gridCol w:w="2836"/>
      </w:tblGrid>
      <w:tr w:rsidR="00C33DB4" w:rsidRPr="00D07337" w:rsidTr="00C33DB4">
        <w:trPr>
          <w:trHeight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C33DB4" w:rsidRPr="00D07337" w:rsidTr="00C33DB4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56A45">
              <w:rPr>
                <w:rFonts w:ascii="Arial" w:hAnsi="Arial" w:cs="Arial"/>
                <w:b/>
                <w:bCs/>
              </w:rPr>
              <w:t>Czytnik wielofunkcyjny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B4" w:rsidRPr="00D07337" w:rsidRDefault="00C33DB4" w:rsidP="0018747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B4" w:rsidRPr="00D07337" w:rsidRDefault="00C33DB4" w:rsidP="001874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33DB4" w:rsidRPr="00E56A45" w:rsidTr="00C33DB4">
        <w:trPr>
          <w:trHeight w:val="300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DB4" w:rsidRPr="00E56A45" w:rsidRDefault="00C33DB4" w:rsidP="00E56A45">
            <w:pPr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3DB4" w:rsidRPr="00E56A45" w:rsidRDefault="00C33DB4" w:rsidP="00E56A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DB4" w:rsidRPr="00E56A45" w:rsidRDefault="00C33DB4" w:rsidP="00E56A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3DB4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A4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A45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A45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A45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33DB4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Producent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Podać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Podać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Rok produkcji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Nie wcześniej niż 2016 r., urządzenie fabrycznie nowe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 xml:space="preserve">Czytnik </w:t>
            </w:r>
            <w:proofErr w:type="spellStart"/>
            <w:r w:rsidRPr="00E56A45">
              <w:rPr>
                <w:rFonts w:ascii="Arial" w:hAnsi="Arial" w:cs="Arial"/>
                <w:b/>
                <w:bCs/>
              </w:rPr>
              <w:t>wielodetekcyjny</w:t>
            </w:r>
            <w:proofErr w:type="spellEnd"/>
            <w:r w:rsidRPr="00E56A45">
              <w:rPr>
                <w:rFonts w:ascii="Arial" w:hAnsi="Arial" w:cs="Arial"/>
                <w:b/>
                <w:bCs/>
              </w:rPr>
              <w:t xml:space="preserve"> na mikropłytki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Urządzenie mające możliwość łączenia funkcji </w:t>
            </w:r>
            <w:proofErr w:type="spellStart"/>
            <w:r w:rsidRPr="00E56A45">
              <w:rPr>
                <w:rFonts w:ascii="Arial" w:hAnsi="Arial" w:cs="Arial"/>
              </w:rPr>
              <w:t>fluorymetru</w:t>
            </w:r>
            <w:proofErr w:type="spellEnd"/>
            <w:r w:rsidRPr="00E56A45">
              <w:rPr>
                <w:rFonts w:ascii="Arial" w:hAnsi="Arial" w:cs="Arial"/>
              </w:rPr>
              <w:t xml:space="preserve">, systemu fotometrycznego i </w:t>
            </w:r>
            <w:proofErr w:type="spellStart"/>
            <w:r w:rsidRPr="00E56A45">
              <w:rPr>
                <w:rFonts w:ascii="Arial" w:hAnsi="Arial" w:cs="Arial"/>
              </w:rPr>
              <w:t>luminometru</w:t>
            </w:r>
            <w:proofErr w:type="spellEnd"/>
            <w:r w:rsidRPr="00E56A45">
              <w:rPr>
                <w:rFonts w:ascii="Arial" w:hAnsi="Arial" w:cs="Arial"/>
              </w:rPr>
              <w:t xml:space="preserve"> do aplikacji immunologicznych  (ELISA), aplikacji bazujących na  fluorymetrii UV, oznaczeń ilościowych DNA/RNA, możliwość wykonywania pomiarów TR-FRET (HTRF)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2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Urządzenie wyposażone monochromatory po stronie wzbudzenia i emisji.  Możliwość rozbudowy urządzenia dodatkowo o moduł pomiaru na filtrach po stronie wybudzenia i emisji. Urządzenie powinno zapewniać po rozbudowie możliwość pomiaru równocześnie po stronie wzbudzenia i emisji za pomocą filtrów i monochromatora równocześnie w kombinacji:</w:t>
            </w:r>
            <w:r w:rsidRPr="00E56A45">
              <w:rPr>
                <w:rFonts w:ascii="Arial" w:hAnsi="Arial" w:cs="Arial"/>
              </w:rPr>
              <w:br/>
              <w:t>-wzbudzenie  filtry, emisja monochromator</w:t>
            </w:r>
            <w:r w:rsidRPr="00E56A45">
              <w:rPr>
                <w:rFonts w:ascii="Arial" w:hAnsi="Arial" w:cs="Arial"/>
              </w:rPr>
              <w:br/>
              <w:t xml:space="preserve">-wzbudzenie </w:t>
            </w:r>
            <w:proofErr w:type="spellStart"/>
            <w:r w:rsidRPr="00E56A45">
              <w:rPr>
                <w:rFonts w:ascii="Arial" w:hAnsi="Arial" w:cs="Arial"/>
              </w:rPr>
              <w:t>monochtomator</w:t>
            </w:r>
            <w:proofErr w:type="spellEnd"/>
            <w:r w:rsidRPr="00E56A45">
              <w:rPr>
                <w:rFonts w:ascii="Arial" w:hAnsi="Arial" w:cs="Arial"/>
              </w:rPr>
              <w:t>, emisja filtry</w:t>
            </w:r>
            <w:r w:rsidRPr="00E56A45">
              <w:rPr>
                <w:rFonts w:ascii="Arial" w:hAnsi="Arial" w:cs="Arial"/>
              </w:rPr>
              <w:br/>
              <w:t>-wzbudzenie filtry, emisja filtry</w:t>
            </w:r>
            <w:r w:rsidRPr="00E56A45">
              <w:rPr>
                <w:rFonts w:ascii="Arial" w:hAnsi="Arial" w:cs="Arial"/>
              </w:rPr>
              <w:br/>
              <w:t>-wzbudzenie monochromator, emisja filtry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2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Metody detekcji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Calibri" w:hAnsi="Calibri" w:cs="Arial"/>
              </w:rPr>
              <w:t xml:space="preserve">◦ </w:t>
            </w:r>
            <w:r w:rsidRPr="00E56A45">
              <w:rPr>
                <w:rFonts w:ascii="Arial" w:hAnsi="Arial" w:cs="Arial"/>
              </w:rPr>
              <w:t xml:space="preserve">absorbancja z źródłem światła - ksenonowa lampa UV, </w:t>
            </w:r>
            <w:r w:rsidRPr="00E56A45">
              <w:rPr>
                <w:rFonts w:ascii="Arial" w:hAnsi="Arial" w:cs="Arial"/>
              </w:rPr>
              <w:br/>
              <w:t xml:space="preserve">◦ fluorescencja z góry  i z dołu wraz z TRF, fluorescencja polaryzacyjna- opcja do rozbudowy, luminescencja – system liczenia fotonów, luminescencja </w:t>
            </w:r>
            <w:proofErr w:type="spellStart"/>
            <w:r w:rsidRPr="00E56A45">
              <w:rPr>
                <w:rFonts w:ascii="Arial" w:hAnsi="Arial" w:cs="Arial"/>
              </w:rPr>
              <w:t>multikolorowa</w:t>
            </w:r>
            <w:proofErr w:type="spellEnd"/>
            <w:r w:rsidRPr="00E56A45">
              <w:rPr>
                <w:rFonts w:ascii="Arial" w:hAnsi="Arial" w:cs="Arial"/>
              </w:rPr>
              <w:t xml:space="preserve">  BRET1, BRET2, BRET3, jarzeniowa i błyskowa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Pomiary absorbancji – monochromator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Zakres długości fali absorbancji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Min. 200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t xml:space="preserve"> do 999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Możliwość współpracy z różnymi formatami płytek: </w:t>
            </w:r>
            <w:r w:rsidRPr="00E56A45">
              <w:rPr>
                <w:rFonts w:ascii="Arial" w:hAnsi="Arial" w:cs="Arial"/>
              </w:rPr>
              <w:br/>
              <w:t xml:space="preserve">1 do 384-dołkowe. Czytnik musi posiadać oddzielny port </w:t>
            </w:r>
            <w:proofErr w:type="spellStart"/>
            <w:r w:rsidRPr="00E56A45">
              <w:rPr>
                <w:rFonts w:ascii="Arial" w:hAnsi="Arial" w:cs="Arial"/>
              </w:rPr>
              <w:t>kuwetowy</w:t>
            </w:r>
            <w:proofErr w:type="spellEnd"/>
            <w:r w:rsidRPr="00E56A45">
              <w:rPr>
                <w:rFonts w:ascii="Arial" w:hAnsi="Arial" w:cs="Arial"/>
              </w:rPr>
              <w:t xml:space="preserve">. Czytnik musi posiadać moduł do  pomiaru próbek  z </w:t>
            </w:r>
            <w:proofErr w:type="spellStart"/>
            <w:r w:rsidRPr="00E56A45">
              <w:rPr>
                <w:rFonts w:ascii="Arial" w:hAnsi="Arial" w:cs="Arial"/>
              </w:rPr>
              <w:t>mikroobjetości</w:t>
            </w:r>
            <w:proofErr w:type="spellEnd"/>
            <w:r w:rsidRPr="00E56A45">
              <w:rPr>
                <w:rFonts w:ascii="Arial" w:hAnsi="Arial" w:cs="Arial"/>
              </w:rPr>
              <w:t xml:space="preserve"> w płytce kwarcowej – co najmniej 16 jednoczesnych pomiarów ilościowych i jakościowych  stężenia DNA, RNA i białek z ilości co najwyżej 2 µl , przy limicie detekcji od 1 </w:t>
            </w:r>
            <w:proofErr w:type="spellStart"/>
            <w:r w:rsidRPr="00E56A45">
              <w:rPr>
                <w:rFonts w:ascii="Arial" w:hAnsi="Arial" w:cs="Arial"/>
              </w:rPr>
              <w:t>ng</w:t>
            </w:r>
            <w:proofErr w:type="spellEnd"/>
            <w:r w:rsidRPr="00E56A45">
              <w:rPr>
                <w:rFonts w:ascii="Arial" w:hAnsi="Arial" w:cs="Arial"/>
              </w:rPr>
              <w:t>/ µl. Możliwość również pomiarów fluorescencyjnych. Możliwość wykonania na module skanu oraz uzyskania wyników w postaci stosunku 260/280 oraz 260/230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Dokładność długości fali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 ˂0,3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Odtwarzalność długości fali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 ≤0,3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Zakres pomiarowy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Min. 0 do 4 OD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Czas odczytu płytki 96 dołkowej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Maks. 5 sekund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Szerokość szczeliny pomiarowej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 3,5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Możliwość wykonania skanu absorbancji w pełnym zakresie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lastRenderedPageBreak/>
              <w:t>IV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Pomiary fluorescencji - monochromatory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Zakres odczytu fluorescencji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Wzbudzenie co najmniej: 230-900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t xml:space="preserve">, emisja co najmniej: 280-900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Dokładność długości fali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niż: wzbudzenie &lt; 1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t xml:space="preserve"> , emisja &lt;2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Odtwarzalność długości fali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 1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29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Czułość odczytu fluorescencji (FI) z góry i z dołu :  </w:t>
            </w:r>
            <w:r w:rsidRPr="00E56A45">
              <w:rPr>
                <w:rFonts w:ascii="Arial" w:hAnsi="Arial" w:cs="Arial"/>
              </w:rPr>
              <w:br/>
              <w:t xml:space="preserve">przy zastosowaniu na wzbudzeniu i emisji monochromatorów ≤ 50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 dołek dla odczytu z góry i ≤ 0,8 </w:t>
            </w:r>
            <w:proofErr w:type="spellStart"/>
            <w:r w:rsidRPr="00E56A45">
              <w:rPr>
                <w:rFonts w:ascii="Arial" w:hAnsi="Arial" w:cs="Arial"/>
              </w:rPr>
              <w:t>fmol</w:t>
            </w:r>
            <w:proofErr w:type="spellEnd"/>
            <w:r w:rsidRPr="00E56A45">
              <w:rPr>
                <w:rFonts w:ascii="Arial" w:hAnsi="Arial" w:cs="Arial"/>
              </w:rPr>
              <w:t xml:space="preserve">/dołek z dołu. W przypadku rozbudowy czytnika o moduł do pomiaru na filtrach: przy zastosowaniu filtrów i monochromatora ≤35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/dołek dla odczytu z góry i ≤0.7fmol/dołek, przy zastosowaniu na wzbudzaniu i emisji filtrów ≤25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/dołek dla odczytu z góry i ≤0,5 </w:t>
            </w:r>
            <w:proofErr w:type="spellStart"/>
            <w:r w:rsidRPr="00E56A45">
              <w:rPr>
                <w:rFonts w:ascii="Arial" w:hAnsi="Arial" w:cs="Arial"/>
              </w:rPr>
              <w:t>fmol</w:t>
            </w:r>
            <w:proofErr w:type="spellEnd"/>
            <w:r w:rsidRPr="00E56A45">
              <w:rPr>
                <w:rFonts w:ascii="Arial" w:hAnsi="Arial" w:cs="Arial"/>
              </w:rPr>
              <w:t xml:space="preserve">/dołek. Czułość TRF: przy zastosowaniu na wzbudzeniu i emisji monochromatorów ≤ 10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/dołek. W przypadku rozbudowy czytnika o moduł do pomiaru na filtrach: przy zastosowaniu filtrów i monochromatora ≤ 6,5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/dołek, przy zastosowaniu na wzbudzaniu i emisji filtrów ≤ 4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>/dołek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Urządzenie z możliwością automatycznego wyboru wysokości ogniskowania wiązki światła padającego na próbkę w płaszczyźnie Z (pionowej) z automatyczną korekcją tła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Możliwość wykonania skanu wzbudzenia i emisji w pełnym zakresie.  Skanowanie fluorescencyjne (wzbudzenie i emisja jednocześnie w  funkcji 3D)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Możliwość rozbudowy o moduł fluorescencji polaryzacyjnej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W zakresie co najmniej 300-850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t xml:space="preserve"> nie gorsze niż ≤ 3 </w:t>
            </w:r>
            <w:proofErr w:type="spellStart"/>
            <w:r w:rsidRPr="00E56A45">
              <w:rPr>
                <w:rFonts w:ascii="Arial" w:hAnsi="Arial" w:cs="Arial"/>
              </w:rPr>
              <w:t>mP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Urządzenie  mające możliwość rozbudowy w moduł inkubacji hodowli komórkowych w atmosferze CO2 w zakresie od 0,04-10% i O2 w zakresie 0,1-21%  z regulacją parametrów gazów i kontrolą CO2 i O2 w tym samym czasie. Moduł wyposażony dodatkowo w alarm akustyczny i wizualny informujący o braku gazu lub nieprawidłowo osiągniętych parametrach. Pełne sterowanie modułem gazowym z poziomu oprogramowania instrumentu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Moduł liczenia komórek oraz moduł określenia żywotności komórek i określania wielkości.</w:t>
            </w:r>
            <w:r w:rsidRPr="00E56A45">
              <w:rPr>
                <w:rFonts w:ascii="Arial" w:hAnsi="Arial" w:cs="Arial"/>
              </w:rPr>
              <w:br/>
              <w:t>Możliwość wyboru wielkości komórek w zakresie 4-90 µm, zakres koncentracji nie gorszy niż 1x104 – 1x107 komórek/ ml.</w:t>
            </w:r>
            <w:r w:rsidRPr="00E56A45">
              <w:rPr>
                <w:rFonts w:ascii="Arial" w:hAnsi="Arial" w:cs="Arial"/>
              </w:rPr>
              <w:br/>
              <w:t xml:space="preserve">Szybkość pomiaru nie gorsza niż &lt; 30 sekund/ próbkę </w:t>
            </w:r>
            <w:r w:rsidRPr="00E56A45">
              <w:rPr>
                <w:rFonts w:ascii="Arial" w:hAnsi="Arial" w:cs="Arial"/>
              </w:rPr>
              <w:br/>
              <w:t xml:space="preserve">Możliwość pomiaru w jednym powtórzeniu do 8 próbek. </w:t>
            </w:r>
            <w:r w:rsidRPr="00E56A45">
              <w:rPr>
                <w:rFonts w:ascii="Arial" w:hAnsi="Arial" w:cs="Arial"/>
              </w:rPr>
              <w:br/>
              <w:t>Możliwość oceny konfluencji komórek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Moduł obrazowania komórek wyposażony oświetlenie na </w:t>
            </w:r>
            <w:proofErr w:type="spellStart"/>
            <w:r w:rsidRPr="00E56A45">
              <w:rPr>
                <w:rFonts w:ascii="Arial" w:hAnsi="Arial" w:cs="Arial"/>
              </w:rPr>
              <w:t>LEDach</w:t>
            </w:r>
            <w:proofErr w:type="spellEnd"/>
            <w:r w:rsidRPr="00E56A45">
              <w:rPr>
                <w:rFonts w:ascii="Arial" w:hAnsi="Arial" w:cs="Arial"/>
              </w:rPr>
              <w:t>, obiektyw - co najmniej 4x, rozdzielczość optyczną nie gorszą niż 1,3µm/</w:t>
            </w:r>
            <w:proofErr w:type="spellStart"/>
            <w:r w:rsidRPr="00E56A45">
              <w:rPr>
                <w:rFonts w:ascii="Arial" w:hAnsi="Arial" w:cs="Arial"/>
              </w:rPr>
              <w:t>pixel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Urządzenie z możliwością rozbudowy o zintegrowane z czytnikiem automatyczne ramię do podnoszenia wieka płytki celem ograniczenia ewaporacji podczas długotrwałych badań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Pomiar luminescencji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proofErr w:type="spellStart"/>
            <w:r w:rsidRPr="00E56A45">
              <w:rPr>
                <w:rFonts w:ascii="Arial" w:hAnsi="Arial" w:cs="Arial"/>
                <w:lang w:val="en-US"/>
              </w:rPr>
              <w:t>Luminescencja</w:t>
            </w:r>
            <w:proofErr w:type="spellEnd"/>
            <w:r w:rsidRPr="00E56A4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56A45">
              <w:rPr>
                <w:rFonts w:ascii="Arial" w:hAnsi="Arial" w:cs="Arial"/>
                <w:lang w:val="en-US"/>
              </w:rPr>
              <w:t>multikolorowa</w:t>
            </w:r>
            <w:proofErr w:type="spellEnd"/>
            <w:r w:rsidRPr="00E56A45">
              <w:rPr>
                <w:rFonts w:ascii="Arial" w:hAnsi="Arial" w:cs="Arial"/>
                <w:lang w:val="en-US"/>
              </w:rPr>
              <w:t xml:space="preserve"> (BRET1, BRET2, BRET3).</w:t>
            </w:r>
            <w:r w:rsidRPr="00E56A45">
              <w:rPr>
                <w:rFonts w:ascii="Arial" w:hAnsi="Arial" w:cs="Arial"/>
                <w:lang w:val="en-US"/>
              </w:rPr>
              <w:br/>
            </w:r>
            <w:r w:rsidRPr="00E56A45">
              <w:rPr>
                <w:rFonts w:ascii="Arial" w:hAnsi="Arial" w:cs="Arial"/>
              </w:rPr>
              <w:t xml:space="preserve">Czułość luminescencji błyskowej nie gorzej niż 12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 ATP/ dołek, czułość luminescencji jarzeniowej nie gorzej niż 225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 ATP/ dołek,</w:t>
            </w:r>
            <w:r w:rsidRPr="00E56A45">
              <w:rPr>
                <w:rFonts w:ascii="Arial" w:hAnsi="Arial" w:cs="Arial"/>
              </w:rPr>
              <w:br/>
              <w:t>zakres dynamiki nie gorzej niż 9 dekad,</w:t>
            </w:r>
            <w:r w:rsidRPr="00E56A45">
              <w:rPr>
                <w:rFonts w:ascii="Arial" w:hAnsi="Arial" w:cs="Arial"/>
              </w:rPr>
              <w:br/>
              <w:t xml:space="preserve">zakres długości fali nie gorzej niż 370-700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br/>
              <w:t>Możliwość wykonania skanu luminescencji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Możliwość rozbudowy o moduł  do pomiaru </w:t>
            </w:r>
            <w:proofErr w:type="spellStart"/>
            <w:r w:rsidRPr="00E56A45">
              <w:rPr>
                <w:rFonts w:ascii="Arial" w:hAnsi="Arial" w:cs="Arial"/>
              </w:rPr>
              <w:t>Alpha</w:t>
            </w:r>
            <w:proofErr w:type="spellEnd"/>
            <w:r w:rsidRPr="00E56A45">
              <w:rPr>
                <w:rFonts w:ascii="Arial" w:hAnsi="Arial" w:cs="Arial"/>
              </w:rPr>
              <w:t xml:space="preserve"> </w:t>
            </w:r>
            <w:proofErr w:type="spellStart"/>
            <w:r w:rsidRPr="00E56A45">
              <w:rPr>
                <w:rFonts w:ascii="Arial" w:hAnsi="Arial" w:cs="Arial"/>
              </w:rPr>
              <w:t>Screen</w:t>
            </w:r>
            <w:proofErr w:type="spellEnd"/>
            <w:r w:rsidRPr="00E56A45">
              <w:rPr>
                <w:rFonts w:ascii="Arial" w:hAnsi="Arial" w:cs="Arial"/>
              </w:rPr>
              <w:t xml:space="preserve">, </w:t>
            </w:r>
            <w:proofErr w:type="spellStart"/>
            <w:r w:rsidRPr="00E56A45">
              <w:rPr>
                <w:rFonts w:ascii="Arial" w:hAnsi="Arial" w:cs="Arial"/>
              </w:rPr>
              <w:t>Alpha</w:t>
            </w:r>
            <w:proofErr w:type="spellEnd"/>
            <w:r w:rsidRPr="00E56A45">
              <w:rPr>
                <w:rFonts w:ascii="Arial" w:hAnsi="Arial" w:cs="Arial"/>
              </w:rPr>
              <w:t xml:space="preserve"> LISA, </w:t>
            </w:r>
            <w:proofErr w:type="spellStart"/>
            <w:r w:rsidRPr="00E56A45">
              <w:rPr>
                <w:rFonts w:ascii="Arial" w:hAnsi="Arial" w:cs="Arial"/>
              </w:rPr>
              <w:t>AlphaPLex</w:t>
            </w:r>
            <w:proofErr w:type="spellEnd"/>
            <w:r w:rsidRPr="00E56A45">
              <w:rPr>
                <w:rFonts w:ascii="Arial" w:hAnsi="Arial" w:cs="Arial"/>
              </w:rPr>
              <w:t xml:space="preserve"> wraz z </w:t>
            </w:r>
            <w:proofErr w:type="spellStart"/>
            <w:r w:rsidRPr="00E56A45">
              <w:rPr>
                <w:rFonts w:ascii="Arial" w:hAnsi="Arial" w:cs="Arial"/>
              </w:rPr>
              <w:t>dedykowanymii</w:t>
            </w:r>
            <w:proofErr w:type="spellEnd"/>
            <w:r w:rsidRPr="00E56A45">
              <w:rPr>
                <w:rFonts w:ascii="Arial" w:hAnsi="Arial" w:cs="Arial"/>
              </w:rPr>
              <w:t xml:space="preserve"> filtrami oparty na module laserowym , moduł musi posiadać dedykowany sensor IR do korekcji zmian temperatury na mikropłytce. </w:t>
            </w:r>
            <w:proofErr w:type="spellStart"/>
            <w:r w:rsidRPr="00E56A45">
              <w:rPr>
                <w:rFonts w:ascii="Arial" w:hAnsi="Arial" w:cs="Arial"/>
              </w:rPr>
              <w:t>Alpha</w:t>
            </w:r>
            <w:proofErr w:type="spellEnd"/>
            <w:r w:rsidRPr="00E56A45">
              <w:rPr>
                <w:rFonts w:ascii="Arial" w:hAnsi="Arial" w:cs="Arial"/>
              </w:rPr>
              <w:t xml:space="preserve"> </w:t>
            </w:r>
            <w:proofErr w:type="spellStart"/>
            <w:r w:rsidRPr="00E56A45">
              <w:rPr>
                <w:rFonts w:ascii="Arial" w:hAnsi="Arial" w:cs="Arial"/>
              </w:rPr>
              <w:t>Screen</w:t>
            </w:r>
            <w:proofErr w:type="spellEnd"/>
            <w:r w:rsidRPr="00E56A45">
              <w:rPr>
                <w:rFonts w:ascii="Arial" w:hAnsi="Arial" w:cs="Arial"/>
              </w:rPr>
              <w:t xml:space="preserve"> :</w:t>
            </w:r>
            <w:r w:rsidRPr="00E56A45">
              <w:rPr>
                <w:rFonts w:ascii="Arial" w:hAnsi="Arial" w:cs="Arial"/>
              </w:rPr>
              <w:br/>
            </w:r>
            <w:r w:rsidRPr="00E56A45">
              <w:rPr>
                <w:rFonts w:ascii="Arial" w:hAnsi="Arial" w:cs="Arial"/>
              </w:rPr>
              <w:lastRenderedPageBreak/>
              <w:t xml:space="preserve">Limit detekcji nie gorzej niż: 100 </w:t>
            </w:r>
            <w:proofErr w:type="spellStart"/>
            <w:r w:rsidRPr="00E56A45">
              <w:rPr>
                <w:rFonts w:ascii="Arial" w:hAnsi="Arial" w:cs="Arial"/>
              </w:rPr>
              <w:t>amol</w:t>
            </w:r>
            <w:proofErr w:type="spellEnd"/>
            <w:r w:rsidRPr="00E56A45">
              <w:rPr>
                <w:rFonts w:ascii="Arial" w:hAnsi="Arial" w:cs="Arial"/>
              </w:rPr>
              <w:t xml:space="preserve">/dołek </w:t>
            </w:r>
            <w:r w:rsidRPr="00E56A45">
              <w:rPr>
                <w:rFonts w:ascii="Arial" w:hAnsi="Arial" w:cs="Arial"/>
              </w:rPr>
              <w:br/>
              <w:t xml:space="preserve">Dedykowany laser o długości fali 680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Wbudowana wytrząsarka do płytek z możliwością wyboru szybkości i kierunku wytrząsania. Wytrząsanie ósemkowe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Wbudowany inkubator z kontrolą temperatury do 42°C 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Możliwość rozbudowy urządzenia o moduł chłodzący umożliwiający precyzyjne utrzymanie temperatury w zakresie min. +18°C do 42°C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Instrument ma możliwość rozbudowy o dwa dyspensery  z zakresem dozowania  nie gorszym niż 5-1000 ml z możliwością wyboru co 1 </w:t>
            </w:r>
            <w:proofErr w:type="spellStart"/>
            <w:r w:rsidRPr="00E56A45">
              <w:rPr>
                <w:rFonts w:ascii="Arial" w:hAnsi="Arial" w:cs="Arial"/>
              </w:rPr>
              <w:t>nm</w:t>
            </w:r>
            <w:proofErr w:type="spellEnd"/>
            <w:r w:rsidRPr="00E56A45">
              <w:rPr>
                <w:rFonts w:ascii="Arial" w:hAnsi="Arial" w:cs="Arial"/>
              </w:rPr>
              <w:t>, objętość martwa próbki co najwyżej 100 ml. Możliwość podgrzewania i mieszania cieczy w dyspenserach za pomocą modułu w czytniku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Urządzenie wyposażone w przycisk umożliwiający automatyczne wysunięcie lub wsunięcie płytki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Urządzenie pozwalające na użycie mikropłytek dowolnego producenta bez ograniczenia wysokości płytki dla pomiarów absorbancji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Oprogramowanie umożliwiające wykonywanie następujących aplikacji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Calibri" w:hAnsi="Calibri" w:cs="Arial"/>
              </w:rPr>
              <w:t>◦</w:t>
            </w:r>
            <w:r w:rsidRPr="00E56A45">
              <w:rPr>
                <w:rFonts w:ascii="Arial" w:hAnsi="Arial" w:cs="Arial"/>
              </w:rPr>
              <w:t xml:space="preserve"> testy immunologiczne</w:t>
            </w:r>
            <w:r w:rsidRPr="00E56A45">
              <w:rPr>
                <w:rFonts w:ascii="Arial" w:hAnsi="Arial" w:cs="Arial"/>
              </w:rPr>
              <w:br/>
              <w:t>◦ pomiar ilościowy DNA/RNA</w:t>
            </w:r>
            <w:r w:rsidRPr="00E56A45">
              <w:rPr>
                <w:rFonts w:ascii="Arial" w:hAnsi="Arial" w:cs="Arial"/>
              </w:rPr>
              <w:br/>
              <w:t>◦ pomiar ilościowy białka</w:t>
            </w:r>
            <w:r w:rsidRPr="00E56A45">
              <w:rPr>
                <w:rFonts w:ascii="Arial" w:hAnsi="Arial" w:cs="Arial"/>
              </w:rPr>
              <w:br/>
              <w:t>◦ kinetyczne oznaczanie reakcji enzymatycznych</w:t>
            </w:r>
            <w:r w:rsidRPr="00E56A45">
              <w:rPr>
                <w:rFonts w:ascii="Arial" w:hAnsi="Arial" w:cs="Arial"/>
              </w:rPr>
              <w:br/>
              <w:t xml:space="preserve">◦ pomiar cytotoksyczności i  żywotności komórek </w:t>
            </w:r>
            <w:r w:rsidRPr="00E56A45">
              <w:rPr>
                <w:rFonts w:ascii="Arial" w:hAnsi="Arial" w:cs="Arial"/>
              </w:rPr>
              <w:br/>
              <w:t>◦ ilościowe oznaczenie produktów PCR</w:t>
            </w:r>
            <w:r w:rsidRPr="00E56A45">
              <w:rPr>
                <w:rFonts w:ascii="Arial" w:hAnsi="Arial" w:cs="Arial"/>
              </w:rPr>
              <w:br/>
              <w:t>◦ oznaczenie wewnątrzkomórkowego wapnia</w:t>
            </w:r>
            <w:r w:rsidRPr="00E56A45">
              <w:rPr>
                <w:rFonts w:ascii="Arial" w:hAnsi="Arial" w:cs="Arial"/>
              </w:rPr>
              <w:br/>
            </w:r>
            <w:r w:rsidRPr="00E56A45">
              <w:rPr>
                <w:rFonts w:ascii="Arial" w:hAnsi="Arial" w:cs="Arial"/>
              </w:rPr>
              <w:lastRenderedPageBreak/>
              <w:t>◦ możliwość prowadzenia zarówno pomiarów  kinetycznych</w:t>
            </w:r>
            <w:r w:rsidRPr="00E56A45">
              <w:rPr>
                <w:rFonts w:ascii="Arial" w:hAnsi="Arial" w:cs="Arial"/>
              </w:rPr>
              <w:br/>
              <w:t>◦ możliwość wykreślania krzywej wzorcowej i przenoszenia uzyskanych wyników do arkusza kalkulacyjnego (Excel)</w:t>
            </w:r>
            <w:r w:rsidRPr="00E56A45">
              <w:rPr>
                <w:rFonts w:ascii="Arial" w:hAnsi="Arial" w:cs="Arial"/>
              </w:rPr>
              <w:br/>
              <w:t xml:space="preserve">◦ możliwość zaprogramowania stałych, powtarzalnych protokołów pomiarowych </w:t>
            </w:r>
            <w:r w:rsidRPr="00E56A45">
              <w:rPr>
                <w:rFonts w:ascii="Arial" w:hAnsi="Arial" w:cs="Arial"/>
              </w:rPr>
              <w:br/>
              <w:t>◦ Możliwość sprecyzowania, w których punktach dołka ma być wykonywany odczyt, funkcja wielokrotnych odczytów dołka.</w:t>
            </w:r>
            <w:r w:rsidRPr="00E56A45">
              <w:rPr>
                <w:rFonts w:ascii="Arial" w:hAnsi="Arial" w:cs="Arial"/>
              </w:rPr>
              <w:br/>
              <w:t>Możliwość sterowania oprogramowaniem z poziomu ekranu dotykowego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</w:tr>
      <w:tr w:rsidR="00E56A45" w:rsidRPr="00E56A45" w:rsidTr="00C33DB4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Stacja robocza do obsługi czytnika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 xml:space="preserve">Nie gorsza niż: AIO HP 400G1, ekran 21,5 cala, procesor i5-4570, </w:t>
            </w:r>
            <w:proofErr w:type="spellStart"/>
            <w:r w:rsidRPr="00E56A45">
              <w:rPr>
                <w:rFonts w:ascii="Arial" w:hAnsi="Arial" w:cs="Arial"/>
              </w:rPr>
              <w:t>pamięc</w:t>
            </w:r>
            <w:proofErr w:type="spellEnd"/>
            <w:r w:rsidRPr="00E56A45">
              <w:rPr>
                <w:rFonts w:ascii="Arial" w:hAnsi="Arial" w:cs="Arial"/>
              </w:rPr>
              <w:t xml:space="preserve"> RAM min. 4GB, dysk min. 500GB, napęd DVD RW; wraz z pakietem Microsoft Office 2016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  <w:b/>
                <w:bCs/>
              </w:rPr>
            </w:pPr>
            <w:r w:rsidRPr="00E56A45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33DB4" w:rsidRPr="00E56A45" w:rsidTr="00C33DB4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B4" w:rsidRPr="00E56A45" w:rsidRDefault="00C33DB4" w:rsidP="00C33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B4" w:rsidRPr="00D07337" w:rsidRDefault="00C33DB4" w:rsidP="00C33DB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Gwarancja minimum 24 miesiące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 xml:space="preserve">przez autoryzowany serwis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B4" w:rsidRPr="00D07337" w:rsidRDefault="00C33DB4" w:rsidP="00C33DB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podać okres gwarancji</w:t>
            </w:r>
          </w:p>
          <w:p w:rsidR="00C33DB4" w:rsidRPr="00D07337" w:rsidRDefault="00C33DB4" w:rsidP="00C33DB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lastRenderedPageBreak/>
              <w:t>(podać dane autoryzowanego serwisu)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DB4" w:rsidRPr="00E56A45" w:rsidRDefault="00C33DB4" w:rsidP="00C33D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Instrukcja obsługi w języku polskim</w:t>
            </w:r>
            <w:r w:rsidRPr="00E56A45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7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Podać i opisać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Podać dane kontaktowe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6A45" w:rsidRPr="00E56A45" w:rsidTr="00C33DB4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Arial" w:hAnsi="Arial" w:cs="Arial"/>
              </w:rPr>
            </w:pPr>
            <w:r w:rsidRPr="00E56A45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45" w:rsidRPr="00E56A45" w:rsidRDefault="00E56A45" w:rsidP="00E56A45">
            <w:pPr>
              <w:rPr>
                <w:rFonts w:ascii="Calibri" w:hAnsi="Calibri"/>
                <w:sz w:val="22"/>
                <w:szCs w:val="22"/>
              </w:rPr>
            </w:pPr>
            <w:r w:rsidRPr="00E56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ind w:left="4956" w:firstLine="708"/>
        <w:jc w:val="both"/>
      </w:pPr>
      <w:r w:rsidRPr="00D07337">
        <w:t>……………………………………………</w:t>
      </w:r>
    </w:p>
    <w:p w:rsidR="00A0696A" w:rsidRPr="00D07337" w:rsidRDefault="00A0696A" w:rsidP="00A0696A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both"/>
      </w:pPr>
    </w:p>
    <w:p w:rsidR="00A0696A" w:rsidRPr="00D07337" w:rsidRDefault="00A0696A" w:rsidP="00A0696A">
      <w:pPr>
        <w:jc w:val="right"/>
        <w:rPr>
          <w:rFonts w:ascii="Arial" w:hAnsi="Arial" w:cs="Arial"/>
          <w:sz w:val="22"/>
          <w:szCs w:val="22"/>
        </w:rPr>
      </w:pPr>
    </w:p>
    <w:p w:rsidR="00C33DB4" w:rsidRDefault="00C33DB4" w:rsidP="00A0696A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D7723" w:rsidRDefault="004D7723" w:rsidP="00A0696A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  <w:sectPr w:rsidR="004D7723" w:rsidSect="004D7723">
          <w:pgSz w:w="15840" w:h="12240" w:orient="landscape"/>
          <w:pgMar w:top="1418" w:right="1418" w:bottom="1418" w:left="1418" w:header="709" w:footer="709" w:gutter="0"/>
          <w:cols w:space="708"/>
          <w:docGrid w:linePitch="272"/>
        </w:sectPr>
      </w:pP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lastRenderedPageBreak/>
        <w:t>Załącznik nr 5</w:t>
      </w: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..............................................</w:t>
      </w: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Pieczątka Wykonawcy</w:t>
      </w: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>Wykaz dostaw</w:t>
      </w: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A0696A" w:rsidRPr="00D07337" w:rsidRDefault="00A0696A" w:rsidP="00A0696A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A0696A" w:rsidRPr="00D07337" w:rsidTr="00E56A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Wartość</w:t>
            </w:r>
          </w:p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A0696A" w:rsidRPr="00D07337" w:rsidTr="00E56A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0696A" w:rsidRPr="00D07337" w:rsidTr="00E56A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0696A" w:rsidRPr="00D07337" w:rsidTr="00E56A4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A" w:rsidRPr="00D07337" w:rsidRDefault="00A0696A" w:rsidP="00E56A4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A0696A" w:rsidRPr="00D07337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A0696A" w:rsidRDefault="00A0696A" w:rsidP="00A069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   Data</w:t>
      </w:r>
      <w:r w:rsidRPr="00D07337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A0696A" w:rsidRDefault="00A0696A" w:rsidP="00A0696A">
      <w:pPr>
        <w:rPr>
          <w:rFonts w:ascii="Arial" w:hAnsi="Arial" w:cs="Arial"/>
        </w:rPr>
      </w:pPr>
    </w:p>
    <w:p w:rsidR="00A0696A" w:rsidRDefault="00A0696A" w:rsidP="00A0696A">
      <w:pPr>
        <w:autoSpaceDE w:val="0"/>
        <w:autoSpaceDN w:val="0"/>
        <w:adjustRightInd w:val="0"/>
        <w:rPr>
          <w:rFonts w:ascii="Arial" w:hAnsi="Arial" w:cs="Arial"/>
        </w:rPr>
      </w:pPr>
    </w:p>
    <w:p w:rsidR="00A0696A" w:rsidRDefault="00A0696A" w:rsidP="00A0696A">
      <w:pPr>
        <w:autoSpaceDE w:val="0"/>
        <w:autoSpaceDN w:val="0"/>
        <w:adjustRightInd w:val="0"/>
        <w:rPr>
          <w:rFonts w:ascii="Arial" w:hAnsi="Arial" w:cs="Arial"/>
        </w:rPr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>
      <w:pPr>
        <w:jc w:val="both"/>
      </w:pPr>
    </w:p>
    <w:p w:rsidR="00A0696A" w:rsidRDefault="00A0696A" w:rsidP="00A0696A"/>
    <w:p w:rsidR="00A0696A" w:rsidRDefault="00A0696A" w:rsidP="00A0696A"/>
    <w:p w:rsidR="00A0696A" w:rsidRDefault="00A0696A" w:rsidP="00A0696A"/>
    <w:p w:rsidR="00E56A45" w:rsidRDefault="00E56A45"/>
    <w:sectPr w:rsidR="00E56A45" w:rsidSect="004D7723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FF" w:rsidRDefault="00221EFF">
      <w:r>
        <w:separator/>
      </w:r>
    </w:p>
  </w:endnote>
  <w:endnote w:type="continuationSeparator" w:id="0">
    <w:p w:rsidR="00221EFF" w:rsidRDefault="002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 w:rsidP="00E56A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87470" w:rsidRDefault="00187470" w:rsidP="00E56A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 w:rsidP="00E56A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C0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87470" w:rsidRDefault="00187470" w:rsidP="00E56A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Pr="00431C90" w:rsidRDefault="00187470" w:rsidP="00E56A45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187470" w:rsidRPr="00431C90" w:rsidRDefault="00187470" w:rsidP="00E56A4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187470" w:rsidRPr="00AC5764" w:rsidRDefault="00187470" w:rsidP="00E56A4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470" w:rsidRDefault="00187470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70" w:rsidRDefault="0018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C0A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187470" w:rsidRDefault="001874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FF" w:rsidRDefault="00221EFF">
      <w:r>
        <w:separator/>
      </w:r>
    </w:p>
  </w:footnote>
  <w:footnote w:type="continuationSeparator" w:id="0">
    <w:p w:rsidR="00221EFF" w:rsidRDefault="0022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103AF28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22"/>
  </w:num>
  <w:num w:numId="20">
    <w:abstractNumId w:val="35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A"/>
    <w:rsid w:val="00050A3C"/>
    <w:rsid w:val="00087FC5"/>
    <w:rsid w:val="000C4C0A"/>
    <w:rsid w:val="00187470"/>
    <w:rsid w:val="00221EFF"/>
    <w:rsid w:val="002D1295"/>
    <w:rsid w:val="004D7723"/>
    <w:rsid w:val="00A0696A"/>
    <w:rsid w:val="00C33DB4"/>
    <w:rsid w:val="00CC4C0E"/>
    <w:rsid w:val="00D14A66"/>
    <w:rsid w:val="00E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7465-3047-46BF-B688-8B30351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69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69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696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06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696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0696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96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696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696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0696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69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06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696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9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069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0696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069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0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0696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0696A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0696A"/>
    <w:rPr>
      <w:rFonts w:cs="Times New Roman"/>
    </w:rPr>
  </w:style>
  <w:style w:type="paragraph" w:styleId="Bezodstpw">
    <w:name w:val="No Spacing"/>
    <w:uiPriority w:val="1"/>
    <w:qFormat/>
    <w:rsid w:val="00A06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6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96A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6A"/>
  </w:style>
  <w:style w:type="character" w:customStyle="1" w:styleId="TekstkomentarzaZnak1">
    <w:name w:val="Tekst komentarza Znak1"/>
    <w:basedOn w:val="Domylnaczcionkaakapitu"/>
    <w:uiPriority w:val="99"/>
    <w:semiHidden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0696A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0696A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A0696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0696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69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0696A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0696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69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69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0696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069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0696A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0696A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0696A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696A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0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0696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069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696A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96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06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A0696A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0696A"/>
  </w:style>
  <w:style w:type="character" w:customStyle="1" w:styleId="ng-binding">
    <w:name w:val="ng-binding"/>
    <w:rsid w:val="00A0696A"/>
  </w:style>
  <w:style w:type="character" w:customStyle="1" w:styleId="value">
    <w:name w:val="value"/>
    <w:basedOn w:val="Domylnaczcionkaakapitu"/>
    <w:rsid w:val="00A0696A"/>
  </w:style>
  <w:style w:type="paragraph" w:customStyle="1" w:styleId="Style3">
    <w:name w:val="Style3"/>
    <w:basedOn w:val="Normalny"/>
    <w:rsid w:val="00A0696A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A0696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6579</Words>
  <Characters>39474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2016-12-07T15:40:00Z</dcterms:created>
  <dcterms:modified xsi:type="dcterms:W3CDTF">2016-12-07T21:46:00Z</dcterms:modified>
</cp:coreProperties>
</file>