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C1" w:rsidRPr="0011536D" w:rsidRDefault="00AD67C1" w:rsidP="00AD67C1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AD67C1" w:rsidRPr="006A74E8" w:rsidRDefault="00AD67C1" w:rsidP="00AD67C1">
      <w:pPr>
        <w:pStyle w:val="Tytu"/>
        <w:rPr>
          <w:rFonts w:ascii="Arial" w:hAnsi="Arial" w:cs="Arial"/>
          <w:sz w:val="28"/>
          <w:szCs w:val="28"/>
        </w:rPr>
      </w:pPr>
    </w:p>
    <w:p w:rsidR="00AD67C1" w:rsidRPr="006A74E8" w:rsidRDefault="00AD67C1" w:rsidP="00AD67C1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AD67C1" w:rsidRPr="006A74E8" w:rsidRDefault="00AD67C1" w:rsidP="00AD67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D67C1" w:rsidRPr="006A74E8" w:rsidRDefault="00AD67C1" w:rsidP="00AD67C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AD67C1" w:rsidRPr="006A74E8" w:rsidRDefault="00AD67C1" w:rsidP="00AD6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96495C">
        <w:rPr>
          <w:rFonts w:ascii="Arial" w:hAnsi="Arial" w:cs="Arial"/>
          <w:sz w:val="24"/>
          <w:szCs w:val="24"/>
        </w:rPr>
        <w:t>2</w:t>
      </w:r>
      <w:r w:rsidR="00C6549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.02 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AD67C1" w:rsidRPr="006A74E8" w:rsidRDefault="00AD67C1" w:rsidP="00AD67C1">
      <w:pPr>
        <w:jc w:val="both"/>
        <w:rPr>
          <w:rFonts w:ascii="Arial" w:hAnsi="Arial" w:cs="Arial"/>
          <w:sz w:val="32"/>
        </w:rPr>
      </w:pPr>
    </w:p>
    <w:p w:rsidR="00AD67C1" w:rsidRPr="006A74E8" w:rsidRDefault="00AD67C1" w:rsidP="00AD67C1">
      <w:pPr>
        <w:jc w:val="both"/>
        <w:rPr>
          <w:rFonts w:ascii="Arial" w:hAnsi="Arial" w:cs="Arial"/>
          <w:sz w:val="32"/>
        </w:rPr>
      </w:pPr>
    </w:p>
    <w:p w:rsidR="00AD67C1" w:rsidRPr="006A74E8" w:rsidRDefault="00AD67C1" w:rsidP="00AD67C1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AD67C1" w:rsidRPr="006A74E8" w:rsidRDefault="00AD67C1" w:rsidP="00AD67C1">
      <w:pPr>
        <w:jc w:val="center"/>
        <w:rPr>
          <w:rFonts w:ascii="Arial" w:hAnsi="Arial" w:cs="Arial"/>
          <w:sz w:val="28"/>
        </w:rPr>
      </w:pPr>
    </w:p>
    <w:p w:rsidR="00AD67C1" w:rsidRPr="006A74E8" w:rsidRDefault="00AD67C1" w:rsidP="00AD67C1">
      <w:pPr>
        <w:jc w:val="center"/>
        <w:rPr>
          <w:rFonts w:ascii="Arial" w:hAnsi="Arial" w:cs="Arial"/>
          <w:sz w:val="28"/>
        </w:rPr>
      </w:pPr>
    </w:p>
    <w:p w:rsidR="00AD67C1" w:rsidRPr="00236F72" w:rsidRDefault="00AD67C1" w:rsidP="00AD67C1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AD67C1" w:rsidRPr="00236F72" w:rsidRDefault="00AD67C1" w:rsidP="00AD67C1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 oraz produktów do wykonywania badań”</w:t>
      </w:r>
    </w:p>
    <w:p w:rsidR="00AD67C1" w:rsidRPr="00236F72" w:rsidRDefault="00AD67C1" w:rsidP="00AD67C1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AD67C1" w:rsidRPr="00236F72" w:rsidRDefault="00AD67C1" w:rsidP="00AD67C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D67C1" w:rsidRPr="00236F72" w:rsidRDefault="00AD67C1" w:rsidP="00AD67C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AD67C1" w:rsidRPr="00236F72" w:rsidRDefault="00AD67C1" w:rsidP="00AD67C1">
      <w:pPr>
        <w:jc w:val="center"/>
        <w:rPr>
          <w:rFonts w:ascii="Arial" w:hAnsi="Arial" w:cs="Arial"/>
          <w:sz w:val="26"/>
          <w:szCs w:val="26"/>
        </w:rPr>
      </w:pPr>
    </w:p>
    <w:p w:rsidR="00AD67C1" w:rsidRPr="00236F72" w:rsidRDefault="00AD67C1" w:rsidP="00AD67C1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D67C1" w:rsidRPr="006A74E8" w:rsidRDefault="00AD67C1" w:rsidP="00AD67C1">
      <w:pPr>
        <w:jc w:val="both"/>
        <w:rPr>
          <w:rFonts w:ascii="Arial" w:hAnsi="Arial" w:cs="Arial"/>
          <w:sz w:val="40"/>
        </w:rPr>
      </w:pPr>
    </w:p>
    <w:p w:rsidR="00AD67C1" w:rsidRPr="00236F72" w:rsidRDefault="00AD67C1" w:rsidP="00AD67C1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AD67C1" w:rsidRPr="00236F72" w:rsidRDefault="00AD67C1" w:rsidP="00AD67C1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AD67C1" w:rsidRPr="006A74E8" w:rsidRDefault="00AD67C1" w:rsidP="00AD67C1">
      <w:pPr>
        <w:jc w:val="both"/>
        <w:rPr>
          <w:rFonts w:ascii="Arial" w:hAnsi="Arial" w:cs="Arial"/>
          <w:b/>
          <w:sz w:val="28"/>
        </w:rPr>
      </w:pPr>
    </w:p>
    <w:p w:rsidR="00AD67C1" w:rsidRPr="006A74E8" w:rsidRDefault="00AD67C1" w:rsidP="00AD67C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236F72">
        <w:rPr>
          <w:rFonts w:cs="Arial"/>
          <w:i w:val="0"/>
          <w:sz w:val="20"/>
          <w:szCs w:val="20"/>
          <w:u w:val="single"/>
        </w:rPr>
        <w:t>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AD67C1" w:rsidRPr="006A74E8" w:rsidRDefault="00AD67C1" w:rsidP="00AD67C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AD67C1" w:rsidRPr="006A74E8" w:rsidRDefault="00AD67C1" w:rsidP="00AD67C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AD67C1" w:rsidRPr="006A74E8" w:rsidRDefault="00AD67C1" w:rsidP="00AD67C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AD67C1" w:rsidRPr="00F64E39" w:rsidRDefault="00AD67C1" w:rsidP="00AD67C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F64E39">
        <w:rPr>
          <w:rFonts w:ascii="Arial" w:hAnsi="Arial" w:cs="Arial"/>
        </w:rPr>
        <w:t xml:space="preserve"> załącznik nr 4   (4.1 – </w:t>
      </w:r>
      <w:r w:rsidR="0096495C">
        <w:rPr>
          <w:rFonts w:ascii="Arial" w:hAnsi="Arial" w:cs="Arial"/>
        </w:rPr>
        <w:t>4.10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AD67C1" w:rsidRPr="006A74E8" w:rsidRDefault="00AD67C1" w:rsidP="00AD67C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AD67C1" w:rsidRPr="006A74E8" w:rsidRDefault="00AD67C1" w:rsidP="00AD67C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D67C1" w:rsidRPr="006A74E8" w:rsidRDefault="00AD67C1" w:rsidP="00AD67C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D67C1" w:rsidRPr="00FD3BCC" w:rsidRDefault="00AD67C1" w:rsidP="00AD67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odczynników oraz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 w:rsidR="0096495C">
        <w:rPr>
          <w:rFonts w:ascii="Arial" w:hAnsi="Arial" w:cs="Arial"/>
        </w:rPr>
        <w:t>10</w:t>
      </w:r>
      <w:r w:rsidRPr="00FD3BCC">
        <w:rPr>
          <w:rFonts w:ascii="Arial" w:hAnsi="Arial" w:cs="Arial"/>
        </w:rPr>
        <w:t>,  a w szczególności:</w:t>
      </w:r>
    </w:p>
    <w:p w:rsidR="00236F72" w:rsidRPr="00236F72" w:rsidRDefault="00236F72" w:rsidP="00236F7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>Zadanie nr 1: Zestaw do oznaczania ludzkich cytokin</w:t>
      </w:r>
    </w:p>
    <w:p w:rsidR="00236F72" w:rsidRPr="00236F72" w:rsidRDefault="00236F72" w:rsidP="00236F72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>Zadanie nr 2: Odczynniki do immunohistochemii</w:t>
      </w:r>
    </w:p>
    <w:p w:rsidR="00236F72" w:rsidRPr="00236F72" w:rsidRDefault="00236F72" w:rsidP="00236F72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>Zadanie nr 3: Roztwór do lizy komórek</w:t>
      </w:r>
    </w:p>
    <w:p w:rsidR="00236F72" w:rsidRPr="00236F72" w:rsidRDefault="00236F72" w:rsidP="00236F7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>Zadanie nr 4: Roztwór akutazy</w:t>
      </w:r>
    </w:p>
    <w:p w:rsidR="00236F72" w:rsidRPr="00236F72" w:rsidRDefault="00236F72" w:rsidP="00236F7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>Zadanie nr 5: Białko rekombinowane bFGF</w:t>
      </w:r>
    </w:p>
    <w:p w:rsidR="00236F72" w:rsidRPr="00236F72" w:rsidRDefault="00236F72" w:rsidP="00236F7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6: Materiały zużywalne </w:t>
      </w:r>
    </w:p>
    <w:p w:rsidR="00236F72" w:rsidRPr="00236F72" w:rsidRDefault="00236F72" w:rsidP="00236F72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>Zadanie nr 7: Materiały zużywalne do immunohistochemii</w:t>
      </w:r>
    </w:p>
    <w:p w:rsidR="00236F72" w:rsidRPr="000F26DD" w:rsidRDefault="00236F72" w:rsidP="00236F72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0F26DD">
        <w:rPr>
          <w:rFonts w:ascii="Arial" w:hAnsi="Arial" w:cs="Arial"/>
          <w:bCs/>
          <w:kern w:val="32"/>
        </w:rPr>
        <w:t>Zadanie nr 8: Końcówki, probówki, pipety do hodowli komórkowej</w:t>
      </w:r>
    </w:p>
    <w:p w:rsidR="00236F72" w:rsidRDefault="00236F72" w:rsidP="00236F72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0F26DD">
        <w:rPr>
          <w:rFonts w:ascii="Arial" w:hAnsi="Arial" w:cs="Arial"/>
          <w:bCs/>
          <w:kern w:val="32"/>
        </w:rPr>
        <w:t>Zadanie nr 9: Roztwory do hodowli komórek</w:t>
      </w:r>
    </w:p>
    <w:p w:rsidR="0096495C" w:rsidRPr="0096495C" w:rsidRDefault="0096495C" w:rsidP="00236F72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96495C">
        <w:rPr>
          <w:rFonts w:ascii="Arial" w:hAnsi="Arial" w:cs="Arial"/>
          <w:bCs/>
          <w:kern w:val="32"/>
        </w:rPr>
        <w:t>Zadanie nr 10: Przeciwciało Anti-FABP4</w:t>
      </w:r>
    </w:p>
    <w:p w:rsidR="00AD67C1" w:rsidRPr="006A74E8" w:rsidRDefault="00AD67C1" w:rsidP="00AD67C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AD67C1" w:rsidRPr="006A74E8" w:rsidRDefault="00AD67C1" w:rsidP="00AD67C1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C6549B" w:rsidRDefault="00C6549B" w:rsidP="00C6549B">
      <w:pPr>
        <w:pStyle w:val="Akapitzlist"/>
        <w:ind w:hanging="153"/>
        <w:rPr>
          <w:rFonts w:ascii="Arial" w:hAnsi="Arial" w:cs="Arial"/>
        </w:rPr>
      </w:pPr>
      <w:r w:rsidRPr="00636DFD">
        <w:rPr>
          <w:rFonts w:ascii="Arial" w:hAnsi="Arial" w:cs="Arial"/>
        </w:rPr>
        <w:t xml:space="preserve">38437000-7 pipety i akcesoria laboratoryjne, </w:t>
      </w:r>
    </w:p>
    <w:p w:rsidR="00C6549B" w:rsidRDefault="00C6549B" w:rsidP="00C6549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:rsidR="00C6549B" w:rsidRDefault="00C6549B" w:rsidP="00C6549B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AD67C1" w:rsidRPr="006A74E8" w:rsidRDefault="00AD67C1" w:rsidP="00AD67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AD67C1" w:rsidRPr="006A74E8" w:rsidRDefault="00AD67C1" w:rsidP="00AD67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AD67C1" w:rsidRPr="006A74E8" w:rsidRDefault="00AD67C1" w:rsidP="00AD67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AD67C1" w:rsidRPr="006A74E8" w:rsidRDefault="00AD67C1" w:rsidP="00AD67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D67C1" w:rsidRPr="006A74E8" w:rsidRDefault="00AD67C1" w:rsidP="00AD67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E36BB3" w:rsidRDefault="00AD67C1" w:rsidP="00E36BB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 w:rsidR="00E36BB3">
        <w:rPr>
          <w:rFonts w:ascii="Arial" w:hAnsi="Arial" w:cs="Arial"/>
        </w:rPr>
        <w:t>ność za działania podwykonawców.</w:t>
      </w:r>
    </w:p>
    <w:p w:rsidR="00E36BB3" w:rsidRPr="00E36BB3" w:rsidRDefault="00AD67C1" w:rsidP="00E36BB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bookmarkStart w:id="0" w:name="_GoBack"/>
      <w:r w:rsidRPr="00E36BB3">
        <w:rPr>
          <w:rFonts w:ascii="Arial" w:hAnsi="Arial" w:cs="Arial"/>
        </w:rPr>
        <w:t>Zamówienie jest współfinansowane ze środków Strategiczny program badań naukowych i prac rozwojowych „Profilaktyka i leczenie chorób cywilizacyjnych” – STRATEGMED.</w:t>
      </w:r>
      <w:r w:rsidR="00E36BB3" w:rsidRPr="00E36BB3">
        <w:rPr>
          <w:rFonts w:ascii="Arial" w:hAnsi="Arial" w:cs="Arial"/>
        </w:rPr>
        <w:t xml:space="preserve"> </w:t>
      </w:r>
      <w:r w:rsidR="00E36BB3"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bookmarkEnd w:id="0"/>
    <w:p w:rsidR="00AD67C1" w:rsidRPr="00C8080B" w:rsidRDefault="00AD67C1" w:rsidP="00AD67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AD67C1" w:rsidRDefault="00AD67C1" w:rsidP="00AD67C1">
      <w:pPr>
        <w:pStyle w:val="Default"/>
        <w:jc w:val="both"/>
        <w:rPr>
          <w:rFonts w:ascii="Arial" w:hAnsi="Arial" w:cs="Arial"/>
          <w:color w:val="auto"/>
        </w:rPr>
      </w:pPr>
    </w:p>
    <w:p w:rsidR="00C6549B" w:rsidRPr="006A74E8" w:rsidRDefault="00C6549B" w:rsidP="00AD67C1">
      <w:pPr>
        <w:pStyle w:val="Default"/>
        <w:jc w:val="both"/>
        <w:rPr>
          <w:rFonts w:ascii="Arial" w:hAnsi="Arial" w:cs="Arial"/>
          <w:color w:val="auto"/>
        </w:rPr>
      </w:pP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D67C1" w:rsidRPr="006A74E8" w:rsidRDefault="00AD67C1" w:rsidP="00AD67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D67C1" w:rsidRPr="006A74E8" w:rsidRDefault="00AD67C1" w:rsidP="00AD67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96495C"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D67C1" w:rsidRPr="006A74E8" w:rsidRDefault="00AD67C1" w:rsidP="00AD67C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D67C1" w:rsidRPr="006A74E8" w:rsidRDefault="00AD67C1" w:rsidP="00AD67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D67C1" w:rsidRPr="006A74E8" w:rsidRDefault="00AD67C1" w:rsidP="00AD67C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D67C1" w:rsidRPr="006A74E8" w:rsidRDefault="00AD67C1" w:rsidP="00AD67C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D67C1" w:rsidRPr="006A74E8" w:rsidRDefault="00AD67C1" w:rsidP="00AD67C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D67C1" w:rsidRPr="006A74E8" w:rsidRDefault="00AD67C1" w:rsidP="00AD67C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D67C1" w:rsidRPr="006A74E8" w:rsidRDefault="00AD67C1" w:rsidP="00AD67C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AD67C1" w:rsidRPr="006A74E8" w:rsidRDefault="00AD67C1" w:rsidP="00AD67C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D67C1" w:rsidRPr="006A74E8" w:rsidRDefault="00AD67C1" w:rsidP="00AD67C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AD67C1" w:rsidRPr="006A74E8" w:rsidRDefault="00AD67C1" w:rsidP="00AD67C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AD67C1" w:rsidRPr="006A74E8" w:rsidRDefault="00AD67C1" w:rsidP="00AD67C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AD67C1" w:rsidRPr="006A74E8" w:rsidRDefault="00AD67C1" w:rsidP="00AD67C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AD67C1" w:rsidRPr="006A74E8" w:rsidRDefault="00AD67C1" w:rsidP="00AD67C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AD67C1" w:rsidRPr="006A74E8" w:rsidRDefault="00AD67C1" w:rsidP="00AD67C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AD67C1" w:rsidRPr="006A74E8" w:rsidRDefault="00AD67C1" w:rsidP="00AD67C1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AD67C1" w:rsidRPr="00C8080B" w:rsidRDefault="00AD67C1" w:rsidP="00AD67C1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D67C1" w:rsidRPr="00C8080B" w:rsidRDefault="00AD67C1" w:rsidP="00AD67C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 oraz produktów do wykonywania badań”</w:t>
      </w:r>
    </w:p>
    <w:p w:rsidR="00AD67C1" w:rsidRPr="00C8080B" w:rsidRDefault="00AD67C1" w:rsidP="00AD67C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AD67C1" w:rsidRDefault="00AD67C1" w:rsidP="00AD67C1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E36BB3" w:rsidRPr="00E36BB3" w:rsidRDefault="00E36BB3" w:rsidP="00E36BB3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E36BB3" w:rsidRPr="00C8080B" w:rsidRDefault="00E36BB3" w:rsidP="00AD67C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D67C1" w:rsidRPr="00077262" w:rsidRDefault="00AD67C1" w:rsidP="00AD67C1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AD67C1" w:rsidRPr="006A74E8" w:rsidRDefault="00AD67C1" w:rsidP="00AD67C1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AD67C1" w:rsidRPr="006A74E8" w:rsidRDefault="00AD67C1" w:rsidP="00AD67C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D67C1" w:rsidRPr="006A74E8" w:rsidRDefault="00AD67C1" w:rsidP="00AD67C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AD67C1" w:rsidRPr="006A74E8" w:rsidRDefault="00AD67C1" w:rsidP="00AD67C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D67C1" w:rsidRPr="006A74E8" w:rsidRDefault="00AD67C1" w:rsidP="00AD67C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D67C1" w:rsidRPr="006A74E8" w:rsidRDefault="00AD67C1" w:rsidP="00AD67C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Ofertę złożył Wykonawca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upadłego;</w:t>
      </w:r>
    </w:p>
    <w:p w:rsidR="00AD67C1" w:rsidRPr="006A74E8" w:rsidRDefault="00AD67C1" w:rsidP="00AD67C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AD67C1" w:rsidRPr="006A74E8" w:rsidRDefault="00AD67C1" w:rsidP="00AD67C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D67C1" w:rsidRPr="006A74E8" w:rsidRDefault="00AD67C1" w:rsidP="00AD67C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D67C1" w:rsidRPr="006A74E8" w:rsidRDefault="00AD67C1" w:rsidP="00AD67C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D67C1" w:rsidRPr="006A74E8" w:rsidRDefault="00AD67C1" w:rsidP="00AD67C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D67C1" w:rsidRPr="006A74E8" w:rsidRDefault="00AD67C1" w:rsidP="00AD67C1">
      <w:pPr>
        <w:jc w:val="both"/>
        <w:rPr>
          <w:rFonts w:ascii="Arial" w:hAnsi="Arial" w:cs="Arial"/>
          <w:b/>
          <w:sz w:val="24"/>
          <w:szCs w:val="24"/>
        </w:rPr>
      </w:pPr>
    </w:p>
    <w:p w:rsidR="00AD67C1" w:rsidRPr="006A74E8" w:rsidRDefault="00AD67C1" w:rsidP="00AD67C1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D67C1" w:rsidRPr="006A74E8" w:rsidRDefault="00AD67C1" w:rsidP="00AD67C1">
      <w:pPr>
        <w:jc w:val="both"/>
        <w:rPr>
          <w:rFonts w:ascii="Arial" w:hAnsi="Arial" w:cs="Arial"/>
          <w:b/>
          <w:sz w:val="24"/>
          <w:szCs w:val="24"/>
        </w:rPr>
      </w:pPr>
    </w:p>
    <w:p w:rsidR="00AD67C1" w:rsidRPr="006A74E8" w:rsidRDefault="00AD67C1" w:rsidP="00AD67C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D67C1" w:rsidRPr="006A74E8" w:rsidRDefault="00AD67C1" w:rsidP="00AD67C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D67C1" w:rsidRPr="006A74E8" w:rsidRDefault="00AD67C1" w:rsidP="00AD67C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D67C1" w:rsidRPr="006A74E8" w:rsidRDefault="00AD67C1" w:rsidP="00AD67C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D67C1" w:rsidRPr="006A74E8" w:rsidRDefault="00AD67C1" w:rsidP="00AD67C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AD67C1" w:rsidRPr="006A74E8" w:rsidRDefault="00AD67C1" w:rsidP="00AD67C1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D67C1" w:rsidRPr="006A74E8" w:rsidRDefault="00AD67C1" w:rsidP="00AD67C1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D67C1" w:rsidRDefault="00AD67C1" w:rsidP="00AD67C1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D67C1" w:rsidRPr="006A74E8" w:rsidRDefault="00AD67C1" w:rsidP="00AD67C1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D67C1" w:rsidRPr="006A74E8" w:rsidRDefault="00AD67C1" w:rsidP="00AD67C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D67C1" w:rsidRPr="006A74E8" w:rsidRDefault="00AD67C1" w:rsidP="00AD67C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 przypadku Wykonawców składających ofertę wspólnie warunki określone w pkt. 1. 1)-</w:t>
      </w:r>
      <w:r w:rsidR="00480277"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AD67C1" w:rsidRPr="006A74E8" w:rsidRDefault="00AD67C1" w:rsidP="00AD67C1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AD67C1" w:rsidRPr="006A74E8" w:rsidRDefault="00AD67C1" w:rsidP="00AD67C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D67C1" w:rsidRPr="006A74E8" w:rsidRDefault="00AD67C1" w:rsidP="00AD67C1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AD67C1" w:rsidRDefault="00AD67C1" w:rsidP="00AD67C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D67C1" w:rsidRDefault="00AD67C1" w:rsidP="00AD67C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AD67C1" w:rsidRPr="006A74E8" w:rsidRDefault="00AD67C1" w:rsidP="00AD67C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</w:t>
      </w:r>
      <w:r w:rsidR="0096495C">
        <w:rPr>
          <w:rFonts w:ascii="Arial" w:hAnsi="Arial" w:cs="Arial"/>
          <w:sz w:val="24"/>
          <w:szCs w:val="24"/>
        </w:rPr>
        <w:t>.10</w:t>
      </w:r>
    </w:p>
    <w:p w:rsidR="00AD67C1" w:rsidRPr="006A74E8" w:rsidRDefault="00AD67C1" w:rsidP="00AD67C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D67C1" w:rsidRPr="006A74E8" w:rsidRDefault="00AD67C1" w:rsidP="00AD67C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AD67C1" w:rsidRPr="006A74E8" w:rsidRDefault="00AD67C1" w:rsidP="00AD67C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D67C1" w:rsidRPr="006A74E8" w:rsidRDefault="00AD67C1" w:rsidP="00AD67C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:rsidR="00AD67C1" w:rsidRPr="006A74E8" w:rsidRDefault="00AD67C1" w:rsidP="00AD67C1">
      <w:pPr>
        <w:pStyle w:val="Akapitzlist"/>
        <w:ind w:left="426"/>
        <w:jc w:val="both"/>
        <w:rPr>
          <w:rFonts w:ascii="Arial" w:hAnsi="Arial" w:cs="Arial"/>
        </w:rPr>
      </w:pPr>
    </w:p>
    <w:p w:rsidR="00AD67C1" w:rsidRPr="006A74E8" w:rsidRDefault="00AD67C1" w:rsidP="00AD67C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AD67C1" w:rsidRPr="006A74E8" w:rsidRDefault="00AD67C1" w:rsidP="00AD67C1">
      <w:pPr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AD67C1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D67C1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D67C1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E36BB3" w:rsidRDefault="00E36BB3" w:rsidP="00E36B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E36BB3" w:rsidRDefault="00E36BB3" w:rsidP="00E36BB3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96495C" w:rsidRDefault="0096495C" w:rsidP="0096495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10: najniższa cena</w:t>
      </w: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D67C1" w:rsidRPr="006A74E8" w:rsidRDefault="00AD67C1" w:rsidP="00AD67C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8B7C36" w:rsidRDefault="00AD67C1" w:rsidP="008B7C3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  <w:r w:rsidR="00E36BB3" w:rsidRPr="008B7C36">
        <w:rPr>
          <w:rFonts w:ascii="Arial" w:hAnsi="Arial" w:cs="Arial"/>
          <w:sz w:val="24"/>
          <w:szCs w:val="24"/>
        </w:rPr>
        <w:t>w terminie do 21</w:t>
      </w:r>
      <w:r w:rsidRPr="008B7C36">
        <w:rPr>
          <w:rFonts w:ascii="Arial" w:hAnsi="Arial" w:cs="Arial"/>
          <w:sz w:val="24"/>
          <w:szCs w:val="24"/>
        </w:rPr>
        <w:t xml:space="preserve"> dni od zawarcia umowy. </w:t>
      </w:r>
    </w:p>
    <w:p w:rsidR="00AD67C1" w:rsidRPr="006A74E8" w:rsidRDefault="00AD67C1" w:rsidP="00AD67C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D67C1" w:rsidRPr="006A74E8" w:rsidRDefault="00AD67C1" w:rsidP="00AD67C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Kardio-Med Silesia Sp. z o.o.,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AD67C1" w:rsidRPr="006A74E8" w:rsidRDefault="00AD67C1" w:rsidP="00AD67C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 w:rsidR="008B7C36">
        <w:rPr>
          <w:rFonts w:ascii="Arial" w:hAnsi="Arial" w:cs="Arial"/>
          <w:b/>
          <w:sz w:val="24"/>
          <w:szCs w:val="24"/>
        </w:rPr>
        <w:t xml:space="preserve"> </w:t>
      </w:r>
      <w:r w:rsidR="0096495C">
        <w:rPr>
          <w:rFonts w:ascii="Arial" w:hAnsi="Arial" w:cs="Arial"/>
          <w:b/>
          <w:sz w:val="24"/>
          <w:szCs w:val="24"/>
        </w:rPr>
        <w:t>0</w:t>
      </w:r>
      <w:r w:rsidR="00321891">
        <w:rPr>
          <w:rFonts w:ascii="Arial" w:hAnsi="Arial" w:cs="Arial"/>
          <w:b/>
          <w:sz w:val="24"/>
          <w:szCs w:val="24"/>
        </w:rPr>
        <w:t>3</w:t>
      </w:r>
      <w:r w:rsidR="0096495C">
        <w:rPr>
          <w:rFonts w:ascii="Arial" w:hAnsi="Arial" w:cs="Arial"/>
          <w:b/>
          <w:sz w:val="24"/>
          <w:szCs w:val="24"/>
        </w:rPr>
        <w:t>.03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:rsidR="00AD67C1" w:rsidRPr="006A74E8" w:rsidRDefault="00AD67C1" w:rsidP="00AD67C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D67C1" w:rsidRPr="006A74E8" w:rsidRDefault="00AD67C1" w:rsidP="00AD67C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D67C1" w:rsidRPr="006A74E8" w:rsidRDefault="00AD67C1" w:rsidP="00AD67C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D67C1" w:rsidRPr="006A74E8" w:rsidRDefault="00AD67C1" w:rsidP="00AD67C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D67C1" w:rsidRPr="006A74E8" w:rsidRDefault="00AD67C1" w:rsidP="00AD67C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D67C1" w:rsidRPr="006A74E8" w:rsidRDefault="00AD67C1" w:rsidP="00AD67C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D67C1" w:rsidRPr="006A74E8" w:rsidRDefault="00AD67C1" w:rsidP="00AD67C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AD67C1" w:rsidRPr="006A74E8" w:rsidRDefault="00AD67C1" w:rsidP="00AD67C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D67C1" w:rsidRPr="006A74E8" w:rsidRDefault="00AD67C1" w:rsidP="00AD67C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D67C1" w:rsidRPr="006A74E8" w:rsidRDefault="00AD67C1" w:rsidP="00AD67C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D67C1" w:rsidRPr="006A74E8" w:rsidRDefault="00AD67C1" w:rsidP="00AD67C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D67C1" w:rsidRPr="006A74E8" w:rsidRDefault="00AD67C1" w:rsidP="00AD67C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AD67C1" w:rsidRPr="006A74E8" w:rsidRDefault="00AD67C1" w:rsidP="00AD67C1">
      <w:pPr>
        <w:jc w:val="both"/>
        <w:rPr>
          <w:rFonts w:ascii="Arial" w:hAnsi="Arial" w:cs="Arial"/>
          <w:b/>
          <w:sz w:val="24"/>
          <w:szCs w:val="24"/>
        </w:rPr>
      </w:pPr>
    </w:p>
    <w:p w:rsidR="00AD67C1" w:rsidRPr="006A74E8" w:rsidRDefault="00AD67C1" w:rsidP="00AD67C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D67C1" w:rsidRPr="006A74E8" w:rsidRDefault="00AD67C1" w:rsidP="00AD67C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D67C1" w:rsidRPr="006A74E8" w:rsidRDefault="00AD67C1" w:rsidP="00AD67C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:rsidR="00AD67C1" w:rsidRDefault="00AD67C1" w:rsidP="00AD67C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D67C1" w:rsidRPr="006A74E8" w:rsidRDefault="00AD67C1" w:rsidP="00AD67C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AD67C1" w:rsidRPr="006A74E8" w:rsidRDefault="00AD67C1" w:rsidP="00AD67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AD67C1" w:rsidRPr="006A74E8" w:rsidRDefault="00AD67C1" w:rsidP="00AD67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96495C">
        <w:rPr>
          <w:rFonts w:cs="Arial"/>
          <w:sz w:val="24"/>
          <w:szCs w:val="24"/>
        </w:rPr>
        <w:t>0</w:t>
      </w:r>
      <w:r w:rsidR="00321891">
        <w:rPr>
          <w:rFonts w:cs="Arial"/>
          <w:sz w:val="24"/>
          <w:szCs w:val="24"/>
        </w:rPr>
        <w:t>3</w:t>
      </w:r>
      <w:r w:rsidR="0096495C">
        <w:rPr>
          <w:rFonts w:cs="Arial"/>
          <w:sz w:val="24"/>
          <w:szCs w:val="24"/>
        </w:rPr>
        <w:t>.03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AD67C1" w:rsidRPr="006A74E8" w:rsidRDefault="00AD67C1" w:rsidP="00AD67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AD67C1" w:rsidRPr="006A74E8" w:rsidRDefault="00AD67C1" w:rsidP="00AD67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D67C1" w:rsidRPr="006A74E8" w:rsidRDefault="00AD67C1" w:rsidP="00AD67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D67C1" w:rsidRPr="006A74E8" w:rsidRDefault="00AD67C1" w:rsidP="00AD67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D67C1" w:rsidRPr="006A74E8" w:rsidRDefault="00AD67C1" w:rsidP="00AD67C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D67C1" w:rsidRPr="006A74E8" w:rsidRDefault="00AD67C1" w:rsidP="00AD67C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D67C1" w:rsidRPr="006A74E8" w:rsidRDefault="00AD67C1" w:rsidP="00AD67C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D67C1" w:rsidRPr="006A74E8" w:rsidRDefault="00AD67C1" w:rsidP="00AD67C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AD67C1" w:rsidRPr="006A74E8" w:rsidRDefault="00AD67C1" w:rsidP="00AD67C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D67C1" w:rsidRPr="006A74E8" w:rsidRDefault="00AD67C1" w:rsidP="00AD67C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D67C1" w:rsidRPr="006A74E8" w:rsidRDefault="00AD67C1" w:rsidP="00AD67C1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D67C1" w:rsidRPr="006A74E8" w:rsidRDefault="00AD67C1" w:rsidP="00AD67C1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D67C1" w:rsidRPr="006A74E8" w:rsidRDefault="00AD67C1" w:rsidP="00AD67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D67C1" w:rsidRPr="006A74E8" w:rsidRDefault="00AD67C1" w:rsidP="00AD67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D67C1" w:rsidRPr="006A74E8" w:rsidRDefault="00AD67C1" w:rsidP="00AD67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AD67C1" w:rsidRPr="006A74E8" w:rsidRDefault="00AD67C1" w:rsidP="00AD67C1">
      <w:pPr>
        <w:rPr>
          <w:rFonts w:ascii="Arial" w:hAnsi="Arial" w:cs="Arial"/>
        </w:rPr>
      </w:pPr>
    </w:p>
    <w:p w:rsidR="00AD67C1" w:rsidRPr="006A74E8" w:rsidRDefault="00AD67C1" w:rsidP="00AD67C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AD67C1" w:rsidRPr="006A74E8" w:rsidRDefault="00AD67C1" w:rsidP="00AD67C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D67C1" w:rsidRPr="006A74E8" w:rsidRDefault="00AD67C1" w:rsidP="00AD67C1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D67C1" w:rsidRPr="006A74E8" w:rsidRDefault="00AD67C1" w:rsidP="00AD67C1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D67C1" w:rsidRPr="006A74E8" w:rsidRDefault="00AD67C1" w:rsidP="00AD67C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AD67C1" w:rsidRPr="006A74E8" w:rsidRDefault="00AD67C1" w:rsidP="00AD67C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AD67C1" w:rsidRPr="006A74E8" w:rsidRDefault="00AD67C1" w:rsidP="00AD67C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D67C1" w:rsidRPr="006A74E8" w:rsidRDefault="00AD67C1" w:rsidP="00AD67C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D67C1" w:rsidRPr="006A74E8" w:rsidRDefault="00AD67C1" w:rsidP="00AD67C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</w:rPr>
      </w:pPr>
    </w:p>
    <w:p w:rsidR="00AD67C1" w:rsidRPr="006A74E8" w:rsidRDefault="00AD67C1" w:rsidP="00AD67C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D67C1" w:rsidRPr="006A74E8" w:rsidRDefault="00AD67C1" w:rsidP="00AD67C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8B7C36" w:rsidRDefault="00AD67C1" w:rsidP="008B7C36">
      <w:pPr>
        <w:numPr>
          <w:ilvl w:val="0"/>
          <w:numId w:val="3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 w:rsidR="008B7C36"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AD67C1" w:rsidRPr="006A74E8" w:rsidRDefault="00AD67C1" w:rsidP="008B7C3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jc w:val="center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AD67C1" w:rsidRPr="006A74E8" w:rsidRDefault="00AD67C1" w:rsidP="00AD67C1">
      <w:pPr>
        <w:jc w:val="center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AD67C1" w:rsidRPr="006A74E8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</w:p>
    <w:p w:rsidR="00AD67C1" w:rsidRPr="006A74E8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AD67C1" w:rsidRPr="006A74E8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B7C36" w:rsidRDefault="008B7C36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AD67C1" w:rsidRPr="006A74E8" w:rsidRDefault="00AD67C1" w:rsidP="00AD67C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D67C1" w:rsidRPr="006A74E8" w:rsidRDefault="00AD67C1" w:rsidP="00AD67C1">
      <w:pPr>
        <w:jc w:val="both"/>
        <w:rPr>
          <w:rFonts w:ascii="Arial" w:hAnsi="Arial" w:cs="Arial"/>
          <w:sz w:val="28"/>
          <w:szCs w:val="28"/>
        </w:rPr>
      </w:pPr>
    </w:p>
    <w:p w:rsidR="00AD67C1" w:rsidRPr="006A74E8" w:rsidRDefault="00AD67C1" w:rsidP="00AD67C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AD67C1" w:rsidRPr="006A74E8" w:rsidRDefault="00AD67C1" w:rsidP="00AD67C1">
      <w:pPr>
        <w:jc w:val="both"/>
        <w:rPr>
          <w:rFonts w:ascii="Arial" w:hAnsi="Arial" w:cs="Arial"/>
          <w:b/>
          <w:sz w:val="28"/>
          <w:szCs w:val="28"/>
        </w:rPr>
      </w:pPr>
    </w:p>
    <w:p w:rsidR="00AD67C1" w:rsidRPr="006A74E8" w:rsidRDefault="00AD67C1" w:rsidP="00AD67C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8B7C36" w:rsidRPr="008B7C36" w:rsidRDefault="00AD67C1" w:rsidP="008B7C36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odczynników oraz produktów do wykonywania badań”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B7C36"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D67C1" w:rsidRPr="008B7C36" w:rsidRDefault="00AD67C1" w:rsidP="008B7C36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D67C1" w:rsidRPr="006A74E8" w:rsidRDefault="00AD67C1" w:rsidP="00AD67C1">
      <w:pPr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7C36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B7C36" w:rsidRPr="006A74E8" w:rsidRDefault="008B7C36" w:rsidP="008B7C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6495C" w:rsidRPr="006A74E8" w:rsidRDefault="0096495C" w:rsidP="009649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96495C" w:rsidRPr="006A74E8" w:rsidRDefault="0096495C" w:rsidP="009649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6495C" w:rsidRPr="006A74E8" w:rsidRDefault="0096495C" w:rsidP="009649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6495C" w:rsidRPr="006A74E8" w:rsidRDefault="0096495C" w:rsidP="009649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6495C" w:rsidRPr="006A74E8" w:rsidRDefault="0096495C" w:rsidP="009649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D67C1" w:rsidRPr="006A74E8" w:rsidRDefault="00AD67C1" w:rsidP="00AD67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D67C1" w:rsidRPr="006A74E8" w:rsidRDefault="00AD67C1" w:rsidP="00AD67C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Termin płatności – do 30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D67C1" w:rsidRPr="006A74E8" w:rsidRDefault="00AD67C1" w:rsidP="00AD67C1">
      <w:pPr>
        <w:jc w:val="both"/>
        <w:rPr>
          <w:rFonts w:ascii="Arial" w:hAnsi="Arial" w:cs="Arial"/>
          <w:sz w:val="28"/>
          <w:szCs w:val="28"/>
        </w:rPr>
      </w:pP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D67C1" w:rsidRPr="006A74E8" w:rsidRDefault="00AD67C1" w:rsidP="00AD67C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AD67C1" w:rsidRPr="006A74E8" w:rsidRDefault="00AD67C1" w:rsidP="00AD67C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D67C1" w:rsidRPr="006A74E8" w:rsidRDefault="00AD67C1" w:rsidP="00AD67C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D67C1" w:rsidRPr="006A74E8" w:rsidRDefault="00AD67C1" w:rsidP="00AD67C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D67C1" w:rsidRPr="006A74E8" w:rsidRDefault="00AD67C1" w:rsidP="00AD67C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D67C1" w:rsidRPr="008E0815" w:rsidRDefault="00AD67C1" w:rsidP="008B7C36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w terminie do </w:t>
      </w:r>
      <w:r w:rsidR="008B7C36">
        <w:rPr>
          <w:rFonts w:ascii="Arial" w:hAnsi="Arial" w:cs="Arial"/>
        </w:rPr>
        <w:t>21</w:t>
      </w:r>
      <w:r w:rsidRPr="008E0815">
        <w:rPr>
          <w:rFonts w:ascii="Arial" w:hAnsi="Arial" w:cs="Arial"/>
        </w:rPr>
        <w:t xml:space="preserve"> dni od zawarcia umowy. </w:t>
      </w:r>
    </w:p>
    <w:p w:rsidR="00AD67C1" w:rsidRPr="006A74E8" w:rsidRDefault="00AD67C1" w:rsidP="00AD67C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AD67C1" w:rsidRPr="006A74E8" w:rsidRDefault="00AD67C1" w:rsidP="00AD67C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D67C1" w:rsidRPr="006A74E8" w:rsidRDefault="00AD67C1" w:rsidP="00AD67C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D67C1" w:rsidRPr="006A74E8" w:rsidRDefault="00AD67C1" w:rsidP="00AD67C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D67C1" w:rsidRPr="006A74E8" w:rsidRDefault="00AD67C1" w:rsidP="00AD67C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D67C1" w:rsidRPr="006A74E8" w:rsidRDefault="00AD67C1" w:rsidP="00AD67C1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D67C1" w:rsidRPr="006A74E8" w:rsidRDefault="00AD67C1" w:rsidP="00AD67C1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AD67C1" w:rsidRPr="006A74E8" w:rsidRDefault="00AD67C1" w:rsidP="00AD67C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D67C1" w:rsidRPr="006A74E8" w:rsidRDefault="00AD67C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D67C1" w:rsidRDefault="00AD67C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21891" w:rsidRPr="006A74E8" w:rsidRDefault="0032189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D67C1" w:rsidRPr="006A74E8" w:rsidRDefault="00AD67C1" w:rsidP="00AD67C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D67C1" w:rsidRPr="006A74E8" w:rsidRDefault="00AD67C1" w:rsidP="00AD67C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67C1" w:rsidRPr="006A74E8" w:rsidRDefault="00AD67C1" w:rsidP="00AD67C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D67C1" w:rsidRPr="006A74E8" w:rsidRDefault="00AD67C1" w:rsidP="00AD67C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D67C1" w:rsidRPr="006A74E8" w:rsidRDefault="00AD67C1" w:rsidP="00AD67C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D67C1" w:rsidRPr="006A74E8" w:rsidRDefault="00AD67C1" w:rsidP="00AD67C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D67C1" w:rsidRPr="006A74E8" w:rsidRDefault="00AD67C1" w:rsidP="00AD67C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D67C1" w:rsidRPr="006A74E8" w:rsidRDefault="00AD67C1" w:rsidP="00AD67C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D67C1" w:rsidRPr="006A74E8" w:rsidRDefault="00AD67C1" w:rsidP="00AD67C1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D67C1" w:rsidRPr="006A74E8" w:rsidRDefault="00AD67C1" w:rsidP="00AD67C1">
      <w:pPr>
        <w:ind w:left="284"/>
        <w:rPr>
          <w:rFonts w:ascii="Arial" w:hAnsi="Arial" w:cs="Arial"/>
          <w:sz w:val="28"/>
          <w:szCs w:val="28"/>
        </w:rPr>
        <w:sectPr w:rsidR="00AD67C1" w:rsidRPr="006A74E8" w:rsidSect="00236F72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AD67C1" w:rsidRPr="006A74E8" w:rsidRDefault="00AD67C1" w:rsidP="00AD67C1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AD67C1" w:rsidRDefault="00AD67C1" w:rsidP="00AD67C1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AD67C1" w:rsidRPr="006F7393" w:rsidRDefault="00AD67C1" w:rsidP="00AD67C1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D67C1" w:rsidRPr="006F7393" w:rsidRDefault="00AD67C1" w:rsidP="00AD67C1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AD67C1" w:rsidRPr="006F7393" w:rsidRDefault="00AD67C1" w:rsidP="00AD67C1">
      <w:pPr>
        <w:rPr>
          <w:rFonts w:ascii="Arial" w:hAnsi="Arial" w:cs="Arial"/>
          <w:sz w:val="24"/>
          <w:szCs w:val="24"/>
        </w:rPr>
      </w:pPr>
    </w:p>
    <w:p w:rsidR="00AD67C1" w:rsidRPr="006F7393" w:rsidRDefault="00AD67C1" w:rsidP="00AD67C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AD67C1" w:rsidRPr="006F7393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F7393" w:rsidRDefault="00AD67C1" w:rsidP="00AD67C1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:rsidR="00AD67C1" w:rsidRPr="006F7393" w:rsidRDefault="00AD67C1" w:rsidP="00AD67C1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AD67C1" w:rsidRPr="006F7393" w:rsidRDefault="00AD67C1" w:rsidP="00AD67C1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</w:p>
    <w:p w:rsidR="00AD67C1" w:rsidRPr="006F7393" w:rsidRDefault="00AD67C1" w:rsidP="00AD67C1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AD67C1" w:rsidRPr="006F7393" w:rsidRDefault="00AD67C1" w:rsidP="00AD67C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AD67C1" w:rsidRPr="006F7393" w:rsidRDefault="00AD67C1" w:rsidP="00AD67C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D67C1" w:rsidRPr="006F7393" w:rsidRDefault="00AD67C1" w:rsidP="00AD67C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D67C1" w:rsidRPr="006F7393" w:rsidRDefault="00AD67C1" w:rsidP="00AD67C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AD67C1" w:rsidRPr="006F7393" w:rsidRDefault="00AD67C1" w:rsidP="00AD67C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D67C1" w:rsidRPr="006F7393" w:rsidRDefault="00AD67C1" w:rsidP="00AD67C1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AD67C1" w:rsidRPr="006F7393" w:rsidRDefault="00AD67C1" w:rsidP="00AD67C1">
      <w:pPr>
        <w:rPr>
          <w:rFonts w:ascii="Arial" w:hAnsi="Arial" w:cs="Arial"/>
          <w:sz w:val="24"/>
          <w:szCs w:val="24"/>
        </w:rPr>
      </w:pP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D67C1" w:rsidRPr="0056597E" w:rsidRDefault="00AD67C1" w:rsidP="00AD67C1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>Przedmiotem niniejszej umowy jest dostawa odczynników oraz produktów do wykonywania badań zgodnie z załącznikiem nr 4.1-</w:t>
      </w:r>
      <w:r w:rsidR="0096495C">
        <w:rPr>
          <w:rFonts w:ascii="Arial" w:hAnsi="Arial" w:cs="Arial"/>
          <w:sz w:val="24"/>
          <w:szCs w:val="24"/>
        </w:rPr>
        <w:t>4.10</w:t>
      </w:r>
      <w:r w:rsidRPr="0056597E">
        <w:rPr>
          <w:rFonts w:ascii="Arial" w:hAnsi="Arial" w:cs="Arial"/>
          <w:sz w:val="24"/>
          <w:szCs w:val="24"/>
        </w:rPr>
        <w:t xml:space="preserve"> 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AD67C1" w:rsidRPr="005C3963" w:rsidRDefault="00AD67C1" w:rsidP="00AD67C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D67C1" w:rsidRPr="006F7393" w:rsidRDefault="00AD67C1" w:rsidP="00AD67C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AD67C1" w:rsidRPr="006F7393" w:rsidRDefault="00AD67C1" w:rsidP="00AD67C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AD67C1" w:rsidRPr="006F7393" w:rsidRDefault="00AD67C1" w:rsidP="00AD67C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D67C1" w:rsidRPr="006F7393" w:rsidRDefault="00AD67C1" w:rsidP="00AD67C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AD67C1" w:rsidRPr="006F7393" w:rsidRDefault="00AD67C1" w:rsidP="00AD67C1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D67C1" w:rsidRPr="006F7393" w:rsidRDefault="00AD67C1" w:rsidP="00AD67C1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AD67C1" w:rsidRPr="006F7393" w:rsidRDefault="00AD67C1" w:rsidP="00AD67C1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AD67C1" w:rsidRPr="006F7393" w:rsidRDefault="00AD67C1" w:rsidP="00AD67C1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AD67C1" w:rsidRPr="006F7393" w:rsidRDefault="00AD67C1" w:rsidP="00AD67C1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D67C1" w:rsidRPr="006F7393" w:rsidRDefault="00AD67C1" w:rsidP="00AD67C1">
      <w:pPr>
        <w:pStyle w:val="Akapitzlist"/>
        <w:jc w:val="both"/>
        <w:rPr>
          <w:rFonts w:ascii="Arial" w:hAnsi="Arial" w:cs="Arial"/>
        </w:rPr>
      </w:pP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D67C1" w:rsidRDefault="00AD67C1" w:rsidP="00AD67C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AD67C1" w:rsidRDefault="00AD67C1" w:rsidP="00AD67C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AD67C1" w:rsidRDefault="00AD67C1" w:rsidP="00AD67C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AD67C1" w:rsidRPr="005B3C3C" w:rsidRDefault="00AD67C1" w:rsidP="00AD67C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:rsidR="008B7C36" w:rsidRPr="000D273F" w:rsidRDefault="008B7C36" w:rsidP="008B7C36">
      <w:pPr>
        <w:pStyle w:val="Akapitzlist"/>
        <w:numPr>
          <w:ilvl w:val="1"/>
          <w:numId w:val="21"/>
        </w:numPr>
        <w:ind w:left="426" w:hanging="426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0D273F">
        <w:rPr>
          <w:rFonts w:ascii="Arial" w:hAnsi="Arial" w:cs="Arial"/>
        </w:rPr>
        <w:t xml:space="preserve">Realizacja umowy nastąpi w terminie do 21 dni od zawarcia umowy. </w:t>
      </w:r>
    </w:p>
    <w:p w:rsidR="00AD67C1" w:rsidRPr="00D120E9" w:rsidRDefault="00AD67C1" w:rsidP="00AD67C1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AD67C1" w:rsidRPr="005B3C3C" w:rsidRDefault="00AD67C1" w:rsidP="00AD67C1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AD67C1" w:rsidRPr="005B3C3C" w:rsidRDefault="00AD67C1" w:rsidP="00AD67C1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AD67C1" w:rsidRPr="005B3C3C" w:rsidRDefault="00AD67C1" w:rsidP="00AD67C1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AD67C1" w:rsidRDefault="00AD67C1" w:rsidP="00AD67C1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AD67C1" w:rsidRPr="005B3C3C" w:rsidRDefault="00AD67C1" w:rsidP="00AD67C1">
      <w:pPr>
        <w:pStyle w:val="Akapitzlist"/>
        <w:ind w:left="426"/>
        <w:jc w:val="both"/>
        <w:rPr>
          <w:rFonts w:ascii="Arial" w:hAnsi="Arial" w:cs="Arial"/>
        </w:rPr>
      </w:pPr>
    </w:p>
    <w:p w:rsidR="00AD67C1" w:rsidRPr="005B3C3C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</w:p>
    <w:p w:rsidR="00AD67C1" w:rsidRPr="005B3C3C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</w:p>
    <w:p w:rsidR="00AD67C1" w:rsidRPr="005B3C3C" w:rsidRDefault="00AD67C1" w:rsidP="00AD67C1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>Zapłata za przedmiot umowy nastąpi na podstawie faktury VAT poleceniem przelewu na konto dostawcy w ciągu 30 dni od daty otrzymania faktury.</w:t>
      </w:r>
    </w:p>
    <w:p w:rsidR="00AD67C1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</w:p>
    <w:p w:rsidR="00AD67C1" w:rsidRPr="00D120E9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</w:p>
    <w:p w:rsidR="00AD67C1" w:rsidRPr="00D120E9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AD67C1" w:rsidRPr="005B3C3C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AD67C1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</w:p>
    <w:p w:rsidR="00AD67C1" w:rsidRPr="006F7393" w:rsidRDefault="00AD67C1" w:rsidP="00AD67C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8B7C36" w:rsidRPr="002B6B36" w:rsidRDefault="008B7C36" w:rsidP="008B7C36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wysokości 20,00 zł za każdy dzień zwłoki w wykonaniu przedmiotu umowy, a w przypadku gdy zwłoka przekroczy 7 dni począwszy od ósmego dnia kara wynosić będzie 50,00 zł za każdy następny dzień zwłoki;</w:t>
      </w:r>
    </w:p>
    <w:p w:rsidR="00AD67C1" w:rsidRDefault="00AD67C1" w:rsidP="00AD67C1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AD67C1" w:rsidRPr="007B134C" w:rsidRDefault="00AD67C1" w:rsidP="00AD67C1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lastRenderedPageBreak/>
        <w:t xml:space="preserve">w wysokości 10% wartości niezrealizowanej części umowy za odstąpienie od umowy z przyczyn przez Dostawcę zawinionych. </w:t>
      </w:r>
    </w:p>
    <w:p w:rsidR="00AD67C1" w:rsidRPr="007B134C" w:rsidRDefault="00AD67C1" w:rsidP="00AD67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AD67C1" w:rsidRDefault="00AD67C1" w:rsidP="00AD67C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D67C1" w:rsidRPr="007B134C" w:rsidRDefault="00AD67C1" w:rsidP="00AD67C1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AD67C1" w:rsidRPr="006F7393" w:rsidRDefault="00AD67C1" w:rsidP="00AD67C1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AD67C1" w:rsidRPr="00912278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</w:p>
    <w:p w:rsidR="00AD67C1" w:rsidRPr="005B3C3C" w:rsidRDefault="00AD67C1" w:rsidP="00AD67C1">
      <w:pPr>
        <w:jc w:val="both"/>
        <w:rPr>
          <w:rFonts w:ascii="Arial" w:hAnsi="Arial" w:cs="Arial"/>
          <w:sz w:val="24"/>
          <w:szCs w:val="24"/>
        </w:rPr>
      </w:pPr>
    </w:p>
    <w:p w:rsidR="00AD67C1" w:rsidRPr="006F7393" w:rsidRDefault="00AD67C1" w:rsidP="00AD67C1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D67C1" w:rsidRPr="006F7393" w:rsidRDefault="00AD67C1" w:rsidP="00AD67C1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AD67C1" w:rsidRDefault="00AD67C1" w:rsidP="00AD67C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D67C1" w:rsidRPr="006F7393" w:rsidRDefault="00AD67C1" w:rsidP="00AD67C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D67C1" w:rsidRPr="006F7393" w:rsidRDefault="00AD67C1" w:rsidP="00AD67C1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D67C1" w:rsidRPr="006F7393" w:rsidRDefault="00AD67C1" w:rsidP="00AD67C1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pisemnej.</w:t>
      </w:r>
    </w:p>
    <w:p w:rsidR="00AD67C1" w:rsidRPr="00912278" w:rsidRDefault="00AD67C1" w:rsidP="00AD67C1">
      <w:pPr>
        <w:pStyle w:val="Akapitzlist"/>
        <w:ind w:left="426"/>
        <w:jc w:val="both"/>
        <w:rPr>
          <w:rFonts w:ascii="Arial" w:hAnsi="Arial" w:cs="Arial"/>
        </w:rPr>
      </w:pPr>
    </w:p>
    <w:p w:rsidR="00AD67C1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</w:p>
    <w:p w:rsidR="00AD67C1" w:rsidRPr="00912278" w:rsidRDefault="00AD67C1" w:rsidP="00AD67C1">
      <w:pPr>
        <w:jc w:val="center"/>
        <w:rPr>
          <w:rFonts w:ascii="Arial" w:hAnsi="Arial" w:cs="Arial"/>
          <w:b/>
          <w:sz w:val="24"/>
          <w:szCs w:val="24"/>
        </w:rPr>
      </w:pPr>
    </w:p>
    <w:p w:rsidR="00AD67C1" w:rsidRPr="006F7393" w:rsidRDefault="00AD67C1" w:rsidP="00AD67C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AD67C1" w:rsidRPr="006F7393" w:rsidRDefault="00AD67C1" w:rsidP="00AD67C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zostanie wszczęte postępowanie o ogłoszenie upadłości Wykonawcy, </w:t>
      </w:r>
    </w:p>
    <w:p w:rsidR="00AD67C1" w:rsidRPr="006F7393" w:rsidRDefault="00AD67C1" w:rsidP="00AD67C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zostanie podjęta likwidacja Wykonawcy, </w:t>
      </w:r>
    </w:p>
    <w:p w:rsidR="00AD67C1" w:rsidRPr="006F7393" w:rsidRDefault="00AD67C1" w:rsidP="00AD67C1">
      <w:pPr>
        <w:pStyle w:val="Akapitzlist"/>
        <w:numPr>
          <w:ilvl w:val="2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AD67C1" w:rsidRPr="006F7393" w:rsidRDefault="00AD67C1" w:rsidP="00AD67C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D67C1" w:rsidRPr="006F7393" w:rsidRDefault="00AD67C1" w:rsidP="00AD67C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AD67C1" w:rsidRPr="006F7393" w:rsidRDefault="00AD67C1" w:rsidP="00AD67C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</w:rPr>
        <w:t>W sprawach nienormowanych niniejszą umową mają zastosowanie przepisy Kodeksu Cywilnego</w:t>
      </w:r>
      <w:r>
        <w:rPr>
          <w:rFonts w:ascii="Arial" w:hAnsi="Arial" w:cs="Arial"/>
        </w:rPr>
        <w:t>.</w:t>
      </w:r>
    </w:p>
    <w:p w:rsidR="000F4F0F" w:rsidRDefault="000F4F0F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AD67C1" w:rsidRPr="006F7393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D67C1" w:rsidRPr="006F7393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B7C36" w:rsidRDefault="008B7C36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B7C36" w:rsidRDefault="008B7C36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AD67C1" w:rsidRPr="006F7393" w:rsidRDefault="00AD67C1" w:rsidP="00AD6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67C1" w:rsidRPr="006F7393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D67C1" w:rsidRPr="006F7393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67C1" w:rsidRPr="006F7393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Default="00AD67C1" w:rsidP="00AD67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rPr>
          <w:rFonts w:ascii="Arial" w:hAnsi="Arial" w:cs="Arial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  <w:tab w:val="left" w:pos="6750"/>
        </w:tabs>
        <w:ind w:left="360"/>
        <w:rPr>
          <w:rFonts w:ascii="Arial" w:hAnsi="Arial" w:cs="Arial"/>
          <w:sz w:val="28"/>
          <w:szCs w:val="28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AD67C1" w:rsidRPr="006F7393" w:rsidRDefault="00AD67C1" w:rsidP="00AD67C1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AD67C1" w:rsidSect="00236F72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4.1</w:t>
      </w:r>
      <w:r w:rsidRPr="00D20586">
        <w:rPr>
          <w:rFonts w:ascii="Arial Narrow" w:hAnsi="Arial Narrow"/>
        </w:rPr>
        <w:t xml:space="preserve"> do SIWZ</w:t>
      </w:r>
    </w:p>
    <w:p w:rsidR="00AD67C1" w:rsidRPr="00B424DE" w:rsidRDefault="00AD67C1" w:rsidP="00AD67C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>
        <w:rPr>
          <w:rFonts w:ascii="Arial Narrow" w:hAnsi="Arial Narrow" w:cs="Arial"/>
          <w:b/>
          <w:bCs/>
          <w:kern w:val="32"/>
        </w:rPr>
        <w:t>Zestaw do oznaczania ludzkich cytokin</w:t>
      </w:r>
      <w:r w:rsidRPr="00B424DE">
        <w:rPr>
          <w:rFonts w:ascii="Arial Narrow" w:hAnsi="Arial Narrow" w:cs="Arial"/>
          <w:b/>
          <w:bCs/>
          <w:kern w:val="32"/>
        </w:rPr>
        <w:t xml:space="preserve"> </w:t>
      </w:r>
      <w:r w:rsidRPr="00B424DE">
        <w:rPr>
          <w:rFonts w:ascii="Arial Narrow" w:hAnsi="Arial Narrow" w:cs="Arial"/>
          <w:b/>
          <w:bCs/>
          <w:kern w:val="32"/>
        </w:rPr>
        <w:br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216"/>
        <w:gridCol w:w="1260"/>
        <w:gridCol w:w="1260"/>
        <w:gridCol w:w="1587"/>
        <w:gridCol w:w="1531"/>
        <w:gridCol w:w="2254"/>
      </w:tblGrid>
      <w:tr w:rsidR="00AD67C1" w:rsidRPr="00B424DE" w:rsidTr="00236F72">
        <w:tc>
          <w:tcPr>
            <w:tcW w:w="779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Lp.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Zamawiana ilość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B424DE" w:rsidTr="00236F72">
        <w:trPr>
          <w:trHeight w:val="750"/>
        </w:trPr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  <w:vAlign w:val="center"/>
          </w:tcPr>
          <w:p w:rsidR="00F80198" w:rsidRPr="00E14308" w:rsidRDefault="00AD67C1" w:rsidP="00F80198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  <w:b/>
              </w:rPr>
            </w:pPr>
            <w:r w:rsidRPr="00212D60">
              <w:rPr>
                <w:snapToGrid w:val="0"/>
                <w:sz w:val="24"/>
                <w:szCs w:val="24"/>
              </w:rPr>
              <w:t>Human Cytokine Array C5</w:t>
            </w:r>
            <w:r w:rsidR="00F80198">
              <w:rPr>
                <w:snapToGrid w:val="0"/>
                <w:sz w:val="24"/>
                <w:szCs w:val="24"/>
              </w:rPr>
              <w:t xml:space="preserve">. </w:t>
            </w:r>
            <w:r w:rsidR="00F80198" w:rsidRPr="00E14308">
              <w:rPr>
                <w:rFonts w:ascii="Arial Narrow" w:hAnsi="Arial Narrow"/>
                <w:b/>
              </w:rPr>
              <w:t>Zestaw do oznaczania panelu ludzkich cytokin</w:t>
            </w:r>
          </w:p>
          <w:p w:rsidR="00F80198" w:rsidRPr="00E14308" w:rsidRDefault="00F80198" w:rsidP="00F80198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/>
              </w:rPr>
            </w:pPr>
            <w:r w:rsidRPr="00E14308">
              <w:rPr>
                <w:rFonts w:ascii="Arial Narrow" w:hAnsi="Arial Narrow"/>
              </w:rPr>
              <w:t>Zestaw</w:t>
            </w:r>
            <w:r>
              <w:rPr>
                <w:rFonts w:ascii="Arial Narrow" w:hAnsi="Arial Narrow"/>
              </w:rPr>
              <w:t xml:space="preserve"> do oznaczania ludzkich cytokin. Zestaw zawiera 8 membran;</w:t>
            </w:r>
            <w:r w:rsidRPr="00E14308">
              <w:rPr>
                <w:rFonts w:ascii="Arial Narrow" w:hAnsi="Arial Narrow"/>
              </w:rPr>
              <w:t xml:space="preserve"> przeciwciała przeciwko cytokinom skoni</w:t>
            </w:r>
            <w:r>
              <w:rPr>
                <w:rFonts w:ascii="Arial Narrow" w:hAnsi="Arial Narrow"/>
              </w:rPr>
              <w:t>ugowane z biotyną, streptawidyną skoniugowanąz HRP 1000x stężoną;</w:t>
            </w:r>
            <w:r w:rsidRPr="00E14308">
              <w:rPr>
                <w:rFonts w:ascii="Arial Narrow" w:hAnsi="Arial Narrow"/>
              </w:rPr>
              <w:t xml:space="preserve"> wszystkie konieczne bufory wraz z buforem lizującym. Zestaw służy do oznaczania chemiluminescencyjnego 80 ludzkich cytokin. </w:t>
            </w:r>
            <w:r w:rsidR="00E06367">
              <w:rPr>
                <w:rFonts w:ascii="Arial Narrow" w:hAnsi="Arial Narrow"/>
              </w:rPr>
              <w:t xml:space="preserve">                            </w:t>
            </w:r>
            <w:r w:rsidRPr="00E14308">
              <w:rPr>
                <w:rFonts w:ascii="Arial Narrow" w:hAnsi="Arial Narrow"/>
              </w:rPr>
              <w:t xml:space="preserve">Do oznaczania między innymi.: GMCSF, GCSF, GRO, </w:t>
            </w:r>
            <w:r>
              <w:rPr>
                <w:rFonts w:ascii="Arial Narrow" w:hAnsi="Arial Narrow"/>
              </w:rPr>
              <w:br/>
            </w:r>
            <w:r w:rsidRPr="00E14308">
              <w:rPr>
                <w:rFonts w:ascii="Arial Narrow" w:hAnsi="Arial Narrow"/>
              </w:rPr>
              <w:t xml:space="preserve">IL-2, IL-3, IL-4, IL-5, IL-6, IL7, IL-8, IL-13, IL-15, IFN- γ, SDF-1, </w:t>
            </w:r>
            <w:r>
              <w:rPr>
                <w:rFonts w:ascii="Arial Narrow" w:hAnsi="Arial Narrow"/>
              </w:rPr>
              <w:t xml:space="preserve">EGF, </w:t>
            </w:r>
            <w:r w:rsidRPr="00E14308">
              <w:rPr>
                <w:rFonts w:ascii="Arial Narrow" w:hAnsi="Arial Narrow"/>
              </w:rPr>
              <w:t>TNF-α, VEGF, PDGF-BB, HGF, IGF-1, PIGF</w:t>
            </w:r>
            <w:r>
              <w:rPr>
                <w:rFonts w:ascii="Arial Narrow" w:hAnsi="Arial Narrow"/>
              </w:rPr>
              <w:t>, IGFBP-1, IGFBP-2, IGFBP-3, IGFBP-4.</w:t>
            </w:r>
          </w:p>
          <w:p w:rsidR="00AD67C1" w:rsidRPr="00212D60" w:rsidRDefault="00F80198" w:rsidP="00F80198">
            <w:pPr>
              <w:pStyle w:val="Tekstkomentarza"/>
              <w:rPr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</w:rPr>
              <w:t>N</w:t>
            </w:r>
            <w:r w:rsidRPr="00E14308">
              <w:rPr>
                <w:rFonts w:ascii="Arial Narrow" w:hAnsi="Arial Narrow"/>
              </w:rPr>
              <w:t>ie gorsze niż AAH-CYT-5  lub równoważne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260" w:type="dxa"/>
            <w:vAlign w:val="center"/>
          </w:tcPr>
          <w:p w:rsidR="00AD67C1" w:rsidRPr="00212D60" w:rsidRDefault="00AD67C1" w:rsidP="00236F72">
            <w:pPr>
              <w:keepNext/>
              <w:spacing w:before="60" w:after="60"/>
              <w:ind w:left="214"/>
              <w:jc w:val="center"/>
              <w:outlineLvl w:val="5"/>
              <w:rPr>
                <w:bCs/>
                <w:spacing w:val="20"/>
              </w:rPr>
            </w:pPr>
            <w:r w:rsidRPr="00212D60">
              <w:rPr>
                <w:bCs/>
                <w:spacing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D67C1" w:rsidRPr="00212D60" w:rsidRDefault="00E06367" w:rsidP="00236F72">
            <w:pPr>
              <w:spacing w:before="60" w:after="60"/>
              <w:jc w:val="center"/>
              <w:rPr>
                <w:snapToGrid w:val="0"/>
              </w:rPr>
            </w:pPr>
            <w:r>
              <w:rPr>
                <w:snapToGrid w:val="0"/>
              </w:rPr>
              <w:t>zestaw</w:t>
            </w: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D67C1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AD67C1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c>
          <w:tcPr>
            <w:tcW w:w="779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10854" w:type="dxa"/>
            <w:gridSpan w:val="5"/>
            <w:vAlign w:val="center"/>
          </w:tcPr>
          <w:p w:rsidR="00AD67C1" w:rsidRPr="00B424DE" w:rsidRDefault="00AD67C1" w:rsidP="00236F72">
            <w:pPr>
              <w:tabs>
                <w:tab w:val="center" w:pos="4536"/>
                <w:tab w:val="right" w:pos="9072"/>
              </w:tabs>
              <w:ind w:right="-56"/>
              <w:jc w:val="right"/>
              <w:rPr>
                <w:rFonts w:ascii="Arial Narrow" w:hAnsi="Arial Narrow"/>
                <w:b/>
              </w:rPr>
            </w:pPr>
          </w:p>
          <w:p w:rsidR="00AD67C1" w:rsidRPr="00BF62EB" w:rsidRDefault="00AD67C1" w:rsidP="00236F72">
            <w:pPr>
              <w:tabs>
                <w:tab w:val="center" w:pos="4536"/>
                <w:tab w:val="right" w:pos="9072"/>
              </w:tabs>
              <w:ind w:right="-56"/>
              <w:jc w:val="right"/>
              <w:rPr>
                <w:rFonts w:ascii="Arial Narrow" w:hAnsi="Arial Narrow"/>
              </w:rPr>
            </w:pPr>
            <w:r w:rsidRPr="00BF62EB">
              <w:rPr>
                <w:rFonts w:ascii="Arial Narrow" w:hAnsi="Arial Narrow"/>
              </w:rPr>
              <w:t>RAZEM</w:t>
            </w:r>
          </w:p>
          <w:p w:rsidR="00AD67C1" w:rsidRPr="00B424DE" w:rsidRDefault="00AD67C1" w:rsidP="00236F72">
            <w:pPr>
              <w:ind w:left="7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AD67C1" w:rsidRDefault="00AD67C1" w:rsidP="00236F72">
            <w:pPr>
              <w:ind w:left="7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54" w:type="dxa"/>
          </w:tcPr>
          <w:p w:rsidR="00AD67C1" w:rsidRDefault="00AD67C1" w:rsidP="00236F72">
            <w:pPr>
              <w:ind w:left="71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4.2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:rsidR="00AD67C1" w:rsidRPr="00B424DE" w:rsidRDefault="00AD67C1" w:rsidP="00AD67C1">
      <w:pPr>
        <w:rPr>
          <w:rFonts w:ascii="Arial Narrow" w:hAnsi="Arial Narrow"/>
        </w:rPr>
      </w:pPr>
      <w:r>
        <w:rPr>
          <w:rFonts w:ascii="Arial Narrow" w:hAnsi="Arial Narrow"/>
          <w:b/>
        </w:rPr>
        <w:t>Zadanie nr 2</w:t>
      </w:r>
      <w:r w:rsidRPr="00B424DE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Odczynniki do immunohistochemii</w:t>
      </w:r>
    </w:p>
    <w:p w:rsidR="00AD67C1" w:rsidRPr="00B424DE" w:rsidRDefault="00AD67C1" w:rsidP="00AD67C1">
      <w:pPr>
        <w:tabs>
          <w:tab w:val="center" w:pos="4536"/>
          <w:tab w:val="right" w:pos="9072"/>
        </w:tabs>
        <w:ind w:right="360"/>
        <w:jc w:val="right"/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5216"/>
        <w:gridCol w:w="1418"/>
        <w:gridCol w:w="1418"/>
        <w:gridCol w:w="1587"/>
        <w:gridCol w:w="1485"/>
        <w:gridCol w:w="2268"/>
      </w:tblGrid>
      <w:tr w:rsidR="00AD67C1" w:rsidRPr="00B424DE" w:rsidTr="00236F72">
        <w:tc>
          <w:tcPr>
            <w:tcW w:w="778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Lp.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Zamawiana 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B424DE" w:rsidTr="00E06367">
        <w:trPr>
          <w:trHeight w:val="64"/>
        </w:trPr>
        <w:tc>
          <w:tcPr>
            <w:tcW w:w="778" w:type="dxa"/>
          </w:tcPr>
          <w:p w:rsidR="00AD67C1" w:rsidRPr="00E06367" w:rsidRDefault="00AD67C1" w:rsidP="00E06367">
            <w:pPr>
              <w:tabs>
                <w:tab w:val="left" w:pos="567"/>
              </w:tabs>
              <w:ind w:left="360"/>
              <w:rPr>
                <w:rFonts w:ascii="Arial Narrow" w:hAnsi="Arial Narrow" w:cs="Arial"/>
              </w:rPr>
            </w:pPr>
            <w:r w:rsidRPr="00E06367">
              <w:rPr>
                <w:rFonts w:ascii="Arial Narrow" w:hAnsi="Arial Narrow" w:cs="Arial"/>
              </w:rPr>
              <w:t>1</w:t>
            </w:r>
          </w:p>
        </w:tc>
        <w:tc>
          <w:tcPr>
            <w:tcW w:w="5216" w:type="dxa"/>
          </w:tcPr>
          <w:p w:rsidR="00390DD6" w:rsidRPr="00E06367" w:rsidRDefault="00390DD6" w:rsidP="00E06367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 w:cs="Arial"/>
                <w:bCs/>
                <w:lang w:val="en-US"/>
              </w:rPr>
            </w:pPr>
            <w:r w:rsidRPr="00E06367">
              <w:rPr>
                <w:rFonts w:ascii="Arial Narrow" w:hAnsi="Arial Narrow" w:cs="Arial"/>
                <w:lang w:val="en-US"/>
              </w:rPr>
              <w:t xml:space="preserve">Mouse on Mouse </w:t>
            </w:r>
            <w:r w:rsidR="00AD67C1" w:rsidRPr="00E06367">
              <w:rPr>
                <w:rFonts w:ascii="Arial Narrow" w:hAnsi="Arial Narrow" w:cs="Arial"/>
                <w:lang w:val="en-US"/>
              </w:rPr>
              <w:t>Fluorescein Kit</w:t>
            </w:r>
            <w:r w:rsidRPr="00E06367">
              <w:rPr>
                <w:rFonts w:ascii="Arial Narrow" w:hAnsi="Arial Narrow" w:cs="Arial"/>
                <w:lang w:val="en-US"/>
              </w:rPr>
              <w:t xml:space="preserve">. </w:t>
            </w:r>
            <w:r w:rsidRPr="00E06367">
              <w:rPr>
                <w:rFonts w:ascii="Arial Narrow" w:hAnsi="Arial Narrow" w:cs="Arial"/>
                <w:bCs/>
              </w:rPr>
              <w:t xml:space="preserve">Zestaw do oznaczania mysich antygenów w mysiej tkance. </w:t>
            </w:r>
            <w:r w:rsidRPr="00E06367">
              <w:rPr>
                <w:rFonts w:ascii="Arial Narrow" w:hAnsi="Arial Narrow" w:cs="Arial"/>
                <w:bCs/>
                <w:lang w:val="en-US"/>
              </w:rPr>
              <w:t xml:space="preserve">Zestaw zawierający: </w:t>
            </w:r>
          </w:p>
          <w:p w:rsidR="00390DD6" w:rsidRPr="00E06367" w:rsidRDefault="00390DD6" w:rsidP="00E06367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 w:cs="Arial"/>
                <w:bCs/>
                <w:lang w:val="en-US"/>
              </w:rPr>
            </w:pPr>
            <w:r w:rsidRPr="00E06367">
              <w:rPr>
                <w:rFonts w:ascii="Arial Narrow" w:hAnsi="Arial Narrow" w:cs="Arial"/>
                <w:bCs/>
                <w:lang w:val="en-US"/>
              </w:rPr>
              <w:t>Mouse Ig Blocking Reagent,</w:t>
            </w:r>
          </w:p>
          <w:p w:rsidR="00390DD6" w:rsidRPr="00E06367" w:rsidRDefault="00390DD6" w:rsidP="00E06367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 w:cs="Arial"/>
                <w:bCs/>
                <w:lang w:val="en-US"/>
              </w:rPr>
            </w:pPr>
            <w:r w:rsidRPr="00E06367">
              <w:rPr>
                <w:rFonts w:ascii="Arial Narrow" w:hAnsi="Arial Narrow" w:cs="Arial"/>
                <w:bCs/>
                <w:lang w:val="en-US"/>
              </w:rPr>
              <w:t>Biotinylated Anti-Mouse Ig Reagent,</w:t>
            </w:r>
          </w:p>
          <w:p w:rsidR="00390DD6" w:rsidRPr="00E06367" w:rsidRDefault="00390DD6" w:rsidP="00E06367">
            <w:pPr>
              <w:tabs>
                <w:tab w:val="center" w:pos="4536"/>
                <w:tab w:val="right" w:pos="9072"/>
              </w:tabs>
              <w:ind w:right="-56"/>
              <w:rPr>
                <w:rFonts w:ascii="Arial Narrow" w:hAnsi="Arial Narrow" w:cs="Arial"/>
                <w:bCs/>
                <w:lang w:val="en-US"/>
              </w:rPr>
            </w:pPr>
            <w:r w:rsidRPr="00E06367">
              <w:rPr>
                <w:rFonts w:ascii="Arial Narrow" w:hAnsi="Arial Narrow" w:cs="Arial"/>
                <w:bCs/>
                <w:lang w:val="en-US"/>
              </w:rPr>
              <w:t>Protein Concentrate ,</w:t>
            </w:r>
          </w:p>
          <w:p w:rsidR="00AD67C1" w:rsidRPr="00E06367" w:rsidRDefault="00390DD6" w:rsidP="00E06367">
            <w:pPr>
              <w:rPr>
                <w:rFonts w:ascii="Arial Narrow" w:hAnsi="Arial Narrow" w:cs="Arial"/>
                <w:lang w:val="en-US"/>
              </w:rPr>
            </w:pPr>
            <w:r w:rsidRPr="00E06367">
              <w:rPr>
                <w:rFonts w:ascii="Arial Narrow" w:hAnsi="Arial Narrow" w:cs="Arial"/>
                <w:bCs/>
                <w:lang w:val="en-US"/>
              </w:rPr>
              <w:t>Fluorescein Avidin DCS (zielona fluorescencja).</w:t>
            </w:r>
          </w:p>
        </w:tc>
        <w:tc>
          <w:tcPr>
            <w:tcW w:w="1418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  <w:lang w:val="en-US"/>
              </w:rPr>
            </w:pPr>
            <w:r w:rsidRPr="00E06367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  <w:lang w:val="en-US"/>
              </w:rPr>
            </w:pPr>
            <w:r w:rsidRPr="00E06367">
              <w:rPr>
                <w:rFonts w:ascii="Arial Narrow" w:hAnsi="Arial Narrow"/>
                <w:lang w:val="en-US"/>
              </w:rPr>
              <w:t>szt</w:t>
            </w:r>
          </w:p>
        </w:tc>
        <w:tc>
          <w:tcPr>
            <w:tcW w:w="1587" w:type="dxa"/>
            <w:vAlign w:val="center"/>
          </w:tcPr>
          <w:p w:rsidR="00AD67C1" w:rsidRPr="00212D60" w:rsidRDefault="00AD67C1" w:rsidP="00236F72">
            <w:pPr>
              <w:spacing w:before="60" w:after="60"/>
              <w:ind w:left="213"/>
              <w:jc w:val="center"/>
            </w:pPr>
          </w:p>
        </w:tc>
        <w:tc>
          <w:tcPr>
            <w:tcW w:w="1485" w:type="dxa"/>
          </w:tcPr>
          <w:p w:rsidR="00AD67C1" w:rsidRPr="00212D60" w:rsidRDefault="00AD67C1" w:rsidP="00236F72">
            <w:pPr>
              <w:spacing w:before="60" w:after="60"/>
              <w:ind w:left="213"/>
              <w:jc w:val="center"/>
            </w:pPr>
          </w:p>
        </w:tc>
        <w:tc>
          <w:tcPr>
            <w:tcW w:w="2268" w:type="dxa"/>
          </w:tcPr>
          <w:p w:rsidR="00AD67C1" w:rsidRPr="00212D60" w:rsidRDefault="00AD67C1" w:rsidP="00236F72">
            <w:pPr>
              <w:spacing w:before="60" w:after="60"/>
              <w:ind w:left="213"/>
              <w:jc w:val="center"/>
            </w:pPr>
          </w:p>
        </w:tc>
      </w:tr>
      <w:tr w:rsidR="00AD67C1" w:rsidRPr="00B424DE" w:rsidTr="00E06367">
        <w:trPr>
          <w:trHeight w:val="1194"/>
        </w:trPr>
        <w:tc>
          <w:tcPr>
            <w:tcW w:w="778" w:type="dxa"/>
          </w:tcPr>
          <w:p w:rsidR="00AD67C1" w:rsidRPr="00E06367" w:rsidRDefault="00AD67C1" w:rsidP="00E06367">
            <w:pPr>
              <w:tabs>
                <w:tab w:val="left" w:pos="567"/>
              </w:tabs>
              <w:ind w:left="360"/>
              <w:rPr>
                <w:rFonts w:ascii="Arial Narrow" w:hAnsi="Arial Narrow" w:cs="Arial"/>
                <w:color w:val="000000"/>
              </w:rPr>
            </w:pPr>
            <w:r w:rsidRPr="00E06367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5216" w:type="dxa"/>
          </w:tcPr>
          <w:p w:rsidR="00AD67C1" w:rsidRPr="00E06367" w:rsidRDefault="00AD67C1" w:rsidP="00E06367">
            <w:pPr>
              <w:rPr>
                <w:rFonts w:ascii="Arial Narrow" w:hAnsi="Arial Narrow" w:cs="Arial"/>
              </w:rPr>
            </w:pPr>
            <w:r w:rsidRPr="00E06367">
              <w:rPr>
                <w:rFonts w:ascii="Arial Narrow" w:hAnsi="Arial Narrow" w:cs="Arial"/>
              </w:rPr>
              <w:t xml:space="preserve">2,5% </w:t>
            </w:r>
            <w:r w:rsidR="00F80198" w:rsidRPr="00E06367">
              <w:rPr>
                <w:rFonts w:ascii="Arial Narrow" w:hAnsi="Arial Narrow" w:cs="Arial"/>
              </w:rPr>
              <w:t>kozia surowica do blokowania.</w:t>
            </w:r>
          </w:p>
          <w:p w:rsidR="00390DD6" w:rsidRPr="00E06367" w:rsidRDefault="00390DD6" w:rsidP="00E06367">
            <w:pPr>
              <w:rPr>
                <w:rFonts w:ascii="Arial Narrow" w:hAnsi="Arial Narrow" w:cs="Arial"/>
                <w:lang w:val="en-US"/>
              </w:rPr>
            </w:pPr>
            <w:r w:rsidRPr="00E06367">
              <w:rPr>
                <w:rFonts w:ascii="Arial Narrow" w:hAnsi="Arial Narrow" w:cs="Arial"/>
                <w:bCs/>
                <w:lang w:eastAsia="en-US"/>
              </w:rPr>
              <w:t>Surowica kozia, poddana obróbce cieplnej i przefiltrowana w celu usunięcia osadów białkowych.  2,5% roztwór w buforze zawierającym 0,08% azydku sodu. Odczynnik stosowany w immunohistochemii do blokowania niespecyficznych wiązań lub jako rozcieńczalnik przeciwciała. Opakowanie 50mL</w:t>
            </w:r>
          </w:p>
        </w:tc>
        <w:tc>
          <w:tcPr>
            <w:tcW w:w="1418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  <w:lang w:val="en-US"/>
              </w:rPr>
            </w:pPr>
            <w:r w:rsidRPr="00E06367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  <w:lang w:val="en-US"/>
              </w:rPr>
            </w:pPr>
            <w:r w:rsidRPr="00E06367">
              <w:rPr>
                <w:rFonts w:ascii="Arial Narrow" w:hAnsi="Arial Narrow"/>
                <w:lang w:val="en-US"/>
              </w:rPr>
              <w:t>szt</w:t>
            </w:r>
          </w:p>
        </w:tc>
        <w:tc>
          <w:tcPr>
            <w:tcW w:w="1587" w:type="dxa"/>
            <w:vAlign w:val="center"/>
          </w:tcPr>
          <w:p w:rsidR="00AD67C1" w:rsidRPr="00212D60" w:rsidRDefault="00AD67C1" w:rsidP="00236F72">
            <w:pPr>
              <w:contextualSpacing/>
              <w:jc w:val="center"/>
            </w:pPr>
          </w:p>
        </w:tc>
        <w:tc>
          <w:tcPr>
            <w:tcW w:w="1485" w:type="dxa"/>
          </w:tcPr>
          <w:p w:rsidR="00AD67C1" w:rsidRPr="00212D60" w:rsidRDefault="00AD67C1" w:rsidP="00236F72">
            <w:pPr>
              <w:jc w:val="center"/>
            </w:pPr>
          </w:p>
        </w:tc>
        <w:tc>
          <w:tcPr>
            <w:tcW w:w="2268" w:type="dxa"/>
          </w:tcPr>
          <w:p w:rsidR="00AD67C1" w:rsidRPr="00212D60" w:rsidRDefault="00AD67C1" w:rsidP="00236F72">
            <w:pPr>
              <w:jc w:val="center"/>
            </w:pPr>
          </w:p>
        </w:tc>
      </w:tr>
      <w:tr w:rsidR="007B1B38" w:rsidRPr="00B424DE" w:rsidTr="00E06367">
        <w:trPr>
          <w:trHeight w:val="1194"/>
        </w:trPr>
        <w:tc>
          <w:tcPr>
            <w:tcW w:w="778" w:type="dxa"/>
          </w:tcPr>
          <w:p w:rsidR="007B1B38" w:rsidRPr="00E06367" w:rsidRDefault="007B1B38" w:rsidP="00E06367">
            <w:pPr>
              <w:tabs>
                <w:tab w:val="left" w:pos="567"/>
              </w:tabs>
              <w:ind w:left="360"/>
              <w:rPr>
                <w:rFonts w:ascii="Arial Narrow" w:hAnsi="Arial Narrow" w:cs="Arial"/>
                <w:color w:val="000000"/>
              </w:rPr>
            </w:pPr>
            <w:r w:rsidRPr="00E06367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5216" w:type="dxa"/>
          </w:tcPr>
          <w:p w:rsidR="007B1B38" w:rsidRPr="00E06367" w:rsidRDefault="007B1B38" w:rsidP="00E06367">
            <w:pPr>
              <w:rPr>
                <w:rFonts w:ascii="Arial Narrow" w:hAnsi="Arial Narrow" w:cs="Arial"/>
                <w:lang w:val="en-US"/>
              </w:rPr>
            </w:pPr>
            <w:r w:rsidRPr="00E06367">
              <w:rPr>
                <w:rFonts w:ascii="Arial Narrow" w:hAnsi="Arial Narrow" w:cs="Arial"/>
                <w:lang w:val="en-US"/>
              </w:rPr>
              <w:t>Fluorescent Goat Anti-Rabbit IgG Kit</w:t>
            </w:r>
          </w:p>
          <w:p w:rsidR="007B1B38" w:rsidRPr="00E06367" w:rsidRDefault="007B1B38" w:rsidP="00E06367">
            <w:pPr>
              <w:rPr>
                <w:rFonts w:ascii="Arial Narrow" w:hAnsi="Arial Narrow" w:cs="Arial"/>
                <w:lang w:val="en-US"/>
              </w:rPr>
            </w:pPr>
            <w:r w:rsidRPr="00E06367">
              <w:rPr>
                <w:rFonts w:ascii="Arial Narrow" w:hAnsi="Arial Narrow" w:cs="Arial"/>
              </w:rPr>
              <w:t xml:space="preserve">Zestaw przeciwciał drugorzędowych produkowanych w kozie przeciwko króliczym immunoglobulinom. </w:t>
            </w:r>
            <w:r w:rsidRPr="00E06367">
              <w:rPr>
                <w:rFonts w:ascii="Arial Narrow" w:hAnsi="Arial Narrow" w:cs="Arial"/>
                <w:lang w:val="en-US"/>
              </w:rPr>
              <w:t>Skład zestawu: AMCA anti-mouseIgG</w:t>
            </w:r>
          </w:p>
          <w:p w:rsidR="007B1B38" w:rsidRPr="00E06367" w:rsidRDefault="007B1B38" w:rsidP="00E06367">
            <w:pPr>
              <w:rPr>
                <w:rFonts w:ascii="Arial Narrow" w:hAnsi="Arial Narrow" w:cs="Arial"/>
                <w:lang w:val="en-US"/>
              </w:rPr>
            </w:pPr>
            <w:r w:rsidRPr="00E06367">
              <w:rPr>
                <w:rFonts w:ascii="Arial Narrow" w:hAnsi="Arial Narrow" w:cs="Arial"/>
                <w:lang w:val="en-US"/>
              </w:rPr>
              <w:t>Fluorescein anti-mouse IgG</w:t>
            </w:r>
          </w:p>
          <w:p w:rsidR="007B1B38" w:rsidRPr="00E06367" w:rsidRDefault="007B1B38" w:rsidP="00E06367">
            <w:pPr>
              <w:rPr>
                <w:rFonts w:ascii="Arial Narrow" w:hAnsi="Arial Narrow" w:cs="Arial"/>
              </w:rPr>
            </w:pPr>
            <w:r w:rsidRPr="00E06367">
              <w:rPr>
                <w:rFonts w:ascii="Arial Narrow" w:hAnsi="Arial Narrow" w:cs="Arial"/>
                <w:lang w:val="en-US"/>
              </w:rPr>
              <w:t xml:space="preserve">Texas Red anti-mouse IgG. </w:t>
            </w:r>
            <w:r w:rsidRPr="00E06367">
              <w:rPr>
                <w:rFonts w:ascii="Arial Narrow" w:hAnsi="Arial Narrow" w:cs="Arial"/>
              </w:rPr>
              <w:t>O stężeniu 0,5mg/mL w ilości 0,5 mg każde.</w:t>
            </w:r>
          </w:p>
          <w:p w:rsidR="007B1B38" w:rsidRPr="00E06367" w:rsidRDefault="007B1B38" w:rsidP="00E06367">
            <w:pPr>
              <w:rPr>
                <w:rFonts w:ascii="Arial Narrow" w:hAnsi="Arial Narrow" w:cs="Arial"/>
                <w:lang w:val="en-US"/>
              </w:rPr>
            </w:pPr>
            <w:r w:rsidRPr="00E06367">
              <w:rPr>
                <w:rFonts w:ascii="Arial Narrow" w:hAnsi="Arial Narrow" w:cs="Arial"/>
                <w:lang w:val="en-US"/>
              </w:rPr>
              <w:t xml:space="preserve">Nie gorsze niż FI-1200. </w:t>
            </w:r>
          </w:p>
        </w:tc>
        <w:tc>
          <w:tcPr>
            <w:tcW w:w="1418" w:type="dxa"/>
            <w:vAlign w:val="center"/>
          </w:tcPr>
          <w:p w:rsidR="007B1B38" w:rsidRPr="00E06367" w:rsidRDefault="007B1B38" w:rsidP="00E06367">
            <w:pPr>
              <w:jc w:val="center"/>
              <w:rPr>
                <w:rFonts w:ascii="Arial Narrow" w:hAnsi="Arial Narrow"/>
                <w:lang w:val="en-US"/>
              </w:rPr>
            </w:pPr>
            <w:r w:rsidRPr="00E06367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B1B38" w:rsidRPr="00E06367" w:rsidRDefault="007B1B38" w:rsidP="00E06367">
            <w:pPr>
              <w:jc w:val="center"/>
              <w:rPr>
                <w:rFonts w:ascii="Arial Narrow" w:hAnsi="Arial Narrow"/>
                <w:lang w:val="en-US"/>
              </w:rPr>
            </w:pPr>
            <w:r w:rsidRPr="00E06367">
              <w:rPr>
                <w:rFonts w:ascii="Arial Narrow" w:hAnsi="Arial Narrow"/>
                <w:lang w:val="en-US"/>
              </w:rPr>
              <w:t>szt</w:t>
            </w:r>
          </w:p>
        </w:tc>
        <w:tc>
          <w:tcPr>
            <w:tcW w:w="1587" w:type="dxa"/>
            <w:vAlign w:val="center"/>
          </w:tcPr>
          <w:p w:rsidR="007B1B38" w:rsidRPr="00212D60" w:rsidRDefault="007B1B38" w:rsidP="00236F72">
            <w:pPr>
              <w:contextualSpacing/>
              <w:jc w:val="center"/>
            </w:pPr>
          </w:p>
        </w:tc>
        <w:tc>
          <w:tcPr>
            <w:tcW w:w="1485" w:type="dxa"/>
          </w:tcPr>
          <w:p w:rsidR="007B1B38" w:rsidRPr="00212D60" w:rsidRDefault="007B1B38" w:rsidP="00236F72">
            <w:pPr>
              <w:jc w:val="center"/>
            </w:pPr>
          </w:p>
        </w:tc>
        <w:tc>
          <w:tcPr>
            <w:tcW w:w="2268" w:type="dxa"/>
          </w:tcPr>
          <w:p w:rsidR="007B1B38" w:rsidRPr="00212D60" w:rsidRDefault="007B1B38" w:rsidP="00236F72">
            <w:pPr>
              <w:jc w:val="center"/>
            </w:pPr>
          </w:p>
        </w:tc>
      </w:tr>
      <w:tr w:rsidR="00AD67C1" w:rsidRPr="00B424DE" w:rsidTr="00236F72">
        <w:trPr>
          <w:trHeight w:val="390"/>
        </w:trPr>
        <w:tc>
          <w:tcPr>
            <w:tcW w:w="778" w:type="dxa"/>
          </w:tcPr>
          <w:p w:rsidR="00AD67C1" w:rsidRPr="00416960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24" w:type="dxa"/>
            <w:gridSpan w:val="5"/>
            <w:shd w:val="clear" w:color="auto" w:fill="auto"/>
            <w:vAlign w:val="center"/>
          </w:tcPr>
          <w:p w:rsidR="00AD67C1" w:rsidRDefault="00AD67C1" w:rsidP="00236F72">
            <w:pPr>
              <w:jc w:val="right"/>
              <w:rPr>
                <w:rFonts w:ascii="Arial Narrow" w:hAnsi="Arial Narrow"/>
                <w:b/>
              </w:rPr>
            </w:pPr>
          </w:p>
          <w:p w:rsidR="00AD67C1" w:rsidRPr="00BF62EB" w:rsidRDefault="00AD67C1" w:rsidP="00236F72">
            <w:pPr>
              <w:jc w:val="right"/>
              <w:rPr>
                <w:rFonts w:ascii="Arial Narrow" w:hAnsi="Arial Narrow"/>
              </w:rPr>
            </w:pPr>
            <w:r w:rsidRPr="00BF62EB">
              <w:rPr>
                <w:rFonts w:ascii="Arial Narrow" w:hAnsi="Arial Narrow"/>
              </w:rPr>
              <w:t>RAZEM</w:t>
            </w:r>
          </w:p>
          <w:p w:rsidR="00AD67C1" w:rsidRPr="00B424DE" w:rsidRDefault="00AD67C1" w:rsidP="00236F72">
            <w:pPr>
              <w:spacing w:before="60" w:after="60"/>
              <w:ind w:left="213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Pr="00522DC8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Pr="003A5A3C" w:rsidRDefault="00AD67C1" w:rsidP="00AD67C1">
      <w:pPr>
        <w:tabs>
          <w:tab w:val="left" w:pos="5805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</w:t>
      </w:r>
      <w:r w:rsidRPr="00D20586">
        <w:rPr>
          <w:rFonts w:ascii="Arial Narrow" w:hAnsi="Arial Narrow"/>
        </w:rPr>
        <w:t xml:space="preserve">   </w:t>
      </w: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4.3</w:t>
      </w:r>
      <w:r w:rsidRPr="00D20586">
        <w:rPr>
          <w:rFonts w:ascii="Arial Narrow" w:hAnsi="Arial Narrow"/>
        </w:rPr>
        <w:t xml:space="preserve"> do SIWZ</w:t>
      </w:r>
    </w:p>
    <w:p w:rsidR="00AD67C1" w:rsidRPr="00B424DE" w:rsidRDefault="00AD67C1" w:rsidP="00AD67C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</w:t>
      </w:r>
      <w:r>
        <w:rPr>
          <w:rFonts w:ascii="Arial Narrow" w:hAnsi="Arial Narrow" w:cs="Arial"/>
          <w:b/>
          <w:bCs/>
          <w:kern w:val="32"/>
        </w:rPr>
        <w:t>3</w:t>
      </w:r>
      <w:r w:rsidRPr="00B424DE">
        <w:rPr>
          <w:rFonts w:ascii="Arial Narrow" w:hAnsi="Arial Narrow" w:cs="Arial"/>
          <w:b/>
          <w:bCs/>
          <w:kern w:val="32"/>
        </w:rPr>
        <w:t xml:space="preserve">: </w:t>
      </w:r>
      <w:r>
        <w:rPr>
          <w:rFonts w:ascii="Arial Narrow" w:hAnsi="Arial Narrow" w:cs="Arial"/>
          <w:b/>
          <w:bCs/>
          <w:kern w:val="32"/>
        </w:rPr>
        <w:t xml:space="preserve">Roztwór do lizy </w:t>
      </w:r>
      <w:r w:rsidR="00F80198">
        <w:rPr>
          <w:rFonts w:ascii="Arial Narrow" w:hAnsi="Arial Narrow" w:cs="Arial"/>
          <w:b/>
          <w:bCs/>
          <w:kern w:val="32"/>
        </w:rPr>
        <w:t>erytrocytów</w:t>
      </w:r>
    </w:p>
    <w:p w:rsidR="00AD67C1" w:rsidRPr="00B424DE" w:rsidRDefault="00AD67C1" w:rsidP="00AD67C1">
      <w:pPr>
        <w:rPr>
          <w:rFonts w:ascii="Arial Narrow" w:hAnsi="Arial Narrow"/>
          <w:b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5216"/>
        <w:gridCol w:w="1417"/>
        <w:gridCol w:w="1417"/>
        <w:gridCol w:w="1531"/>
        <w:gridCol w:w="1531"/>
        <w:gridCol w:w="2268"/>
      </w:tblGrid>
      <w:tr w:rsidR="00AD67C1" w:rsidRPr="00B424DE" w:rsidTr="00236F72">
        <w:trPr>
          <w:trHeight w:val="513"/>
        </w:trPr>
        <w:tc>
          <w:tcPr>
            <w:tcW w:w="785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Lp.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Zamawiana ilość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E06367" w:rsidTr="00E06367">
        <w:trPr>
          <w:trHeight w:val="513"/>
        </w:trPr>
        <w:tc>
          <w:tcPr>
            <w:tcW w:w="785" w:type="dxa"/>
          </w:tcPr>
          <w:p w:rsidR="00AD67C1" w:rsidRPr="00E06367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AD67C1" w:rsidRPr="00E06367" w:rsidRDefault="00F80198" w:rsidP="00236F72">
            <w:pPr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Roztwór do lizy erytrocytów</w:t>
            </w:r>
            <w:r w:rsidR="00AD67C1" w:rsidRPr="00E06367">
              <w:rPr>
                <w:rFonts w:ascii="Arial Narrow" w:hAnsi="Arial Narrow"/>
              </w:rPr>
              <w:t xml:space="preserve"> (10x)</w:t>
            </w:r>
            <w:r w:rsidRPr="00E06367">
              <w:rPr>
                <w:rFonts w:ascii="Arial Narrow" w:hAnsi="Arial Narrow"/>
              </w:rPr>
              <w:t>. Roztwór stężony 10x do lizy erytrocytów mysich, szczurzych i ludzkich. Opakowanie 50mL.</w:t>
            </w:r>
          </w:p>
        </w:tc>
        <w:tc>
          <w:tcPr>
            <w:tcW w:w="1417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1</w:t>
            </w:r>
          </w:p>
        </w:tc>
        <w:tc>
          <w:tcPr>
            <w:tcW w:w="1417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szt</w:t>
            </w:r>
          </w:p>
        </w:tc>
        <w:tc>
          <w:tcPr>
            <w:tcW w:w="1531" w:type="dxa"/>
            <w:vAlign w:val="center"/>
          </w:tcPr>
          <w:p w:rsidR="00AD67C1" w:rsidRPr="00E06367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AD67C1" w:rsidRPr="00E06367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AD67C1" w:rsidRPr="00E06367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rPr>
          <w:trHeight w:val="388"/>
        </w:trPr>
        <w:tc>
          <w:tcPr>
            <w:tcW w:w="785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12" w:type="dxa"/>
            <w:gridSpan w:val="5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/>
                <w:b/>
              </w:rPr>
            </w:pPr>
            <w:r w:rsidRPr="00BF62EB">
              <w:rPr>
                <w:rFonts w:ascii="Arial Narrow" w:hAnsi="Arial Narrow"/>
                <w:bCs/>
                <w:snapToGrid w:val="0"/>
              </w:rPr>
              <w:t xml:space="preserve">RAZEM </w:t>
            </w:r>
          </w:p>
        </w:tc>
        <w:tc>
          <w:tcPr>
            <w:tcW w:w="2268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D67C1" w:rsidRPr="00B424DE" w:rsidRDefault="00AD67C1" w:rsidP="00AD67C1">
      <w:pPr>
        <w:rPr>
          <w:rFonts w:ascii="Arial Narrow" w:hAnsi="Arial Narrow" w:cs="Arial"/>
          <w:b/>
          <w:bCs/>
          <w:kern w:val="32"/>
        </w:rPr>
      </w:pPr>
    </w:p>
    <w:p w:rsidR="00AD67C1" w:rsidRDefault="00AD67C1" w:rsidP="00AD67C1">
      <w:pPr>
        <w:rPr>
          <w:rFonts w:ascii="Arial Narrow" w:hAnsi="Arial Narrow" w:cs="Arial"/>
          <w:b/>
          <w:bCs/>
          <w:kern w:val="32"/>
        </w:rPr>
      </w:pPr>
    </w:p>
    <w:p w:rsidR="00AD67C1" w:rsidRDefault="00AD67C1" w:rsidP="00AD67C1">
      <w:pPr>
        <w:rPr>
          <w:rFonts w:ascii="Arial Narrow" w:hAnsi="Arial Narrow" w:cs="Arial"/>
          <w:b/>
          <w:bCs/>
          <w:kern w:val="32"/>
        </w:rPr>
      </w:pPr>
    </w:p>
    <w:p w:rsidR="00AD67C1" w:rsidRDefault="00AD67C1" w:rsidP="00AD67C1">
      <w:pPr>
        <w:rPr>
          <w:rFonts w:ascii="Arial Narrow" w:hAnsi="Arial Narrow" w:cs="Arial"/>
          <w:b/>
          <w:bCs/>
          <w:kern w:val="32"/>
        </w:rPr>
      </w:pPr>
    </w:p>
    <w:p w:rsidR="00AD67C1" w:rsidRPr="00B424DE" w:rsidRDefault="00AD67C1" w:rsidP="00AD67C1">
      <w:pPr>
        <w:rPr>
          <w:rFonts w:ascii="Arial Narrow" w:hAnsi="Arial Narrow" w:cs="Arial"/>
          <w:b/>
          <w:bCs/>
          <w:kern w:val="32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E06367" w:rsidRDefault="00E06367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4.4</w:t>
      </w:r>
      <w:r w:rsidRPr="00D20586">
        <w:rPr>
          <w:rFonts w:ascii="Arial Narrow" w:hAnsi="Arial Narrow"/>
        </w:rPr>
        <w:t xml:space="preserve"> do SIWZ</w:t>
      </w:r>
    </w:p>
    <w:p w:rsidR="00AD67C1" w:rsidRPr="00B424DE" w:rsidRDefault="00AD67C1" w:rsidP="00AD67C1">
      <w:pPr>
        <w:keepNext/>
        <w:tabs>
          <w:tab w:val="left" w:pos="4524"/>
        </w:tabs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4</w:t>
      </w:r>
      <w:r w:rsidRPr="00B424DE">
        <w:rPr>
          <w:rFonts w:ascii="Arial Narrow" w:hAnsi="Arial Narrow" w:cs="Arial"/>
          <w:b/>
          <w:bCs/>
          <w:kern w:val="32"/>
        </w:rPr>
        <w:t xml:space="preserve">: </w:t>
      </w:r>
      <w:r>
        <w:rPr>
          <w:rFonts w:ascii="Arial Narrow" w:hAnsi="Arial Narrow" w:cs="Arial"/>
          <w:b/>
          <w:bCs/>
          <w:kern w:val="32"/>
        </w:rPr>
        <w:t>Roztwór akutazy</w:t>
      </w:r>
      <w:r w:rsidRPr="00B424DE">
        <w:rPr>
          <w:rFonts w:ascii="Arial Narrow" w:hAnsi="Arial Narrow" w:cs="Arial"/>
          <w:b/>
          <w:bCs/>
          <w:kern w:val="32"/>
        </w:rPr>
        <w:tab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216"/>
        <w:gridCol w:w="992"/>
        <w:gridCol w:w="992"/>
        <w:gridCol w:w="1531"/>
        <w:gridCol w:w="1531"/>
        <w:gridCol w:w="2268"/>
      </w:tblGrid>
      <w:tr w:rsidR="00AD67C1" w:rsidRPr="00B424DE" w:rsidTr="00236F72">
        <w:tc>
          <w:tcPr>
            <w:tcW w:w="1150" w:type="dxa"/>
            <w:shd w:val="clear" w:color="auto" w:fill="D9D9D9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5216" w:type="dxa"/>
            <w:shd w:val="clear" w:color="auto" w:fill="D9D9D9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Opis przedmiotu zamówienia </w:t>
            </w:r>
          </w:p>
        </w:tc>
        <w:tc>
          <w:tcPr>
            <w:tcW w:w="992" w:type="dxa"/>
            <w:shd w:val="clear" w:color="auto" w:fill="D9D9D9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Zamawiana ilość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B424DE" w:rsidTr="00E06367">
        <w:tc>
          <w:tcPr>
            <w:tcW w:w="1150" w:type="dxa"/>
          </w:tcPr>
          <w:p w:rsidR="00AD67C1" w:rsidRPr="00E06367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AD67C1" w:rsidRPr="00E06367" w:rsidRDefault="00F80198" w:rsidP="00236F72">
            <w:pPr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  <w:b/>
              </w:rPr>
              <w:t>Roztwór akutazy</w:t>
            </w:r>
            <w:r w:rsidRPr="00E06367">
              <w:rPr>
                <w:rFonts w:ascii="Arial Narrow" w:hAnsi="Arial Narrow"/>
              </w:rPr>
              <w:t xml:space="preserve">. Roztwór do dysocjacji komórek. </w:t>
            </w:r>
            <w:r w:rsidR="00004FC1" w:rsidRPr="00E06367">
              <w:rPr>
                <w:rFonts w:ascii="Arial Narrow" w:hAnsi="Arial Narrow"/>
              </w:rPr>
              <w:t xml:space="preserve">Roztwór nie zawierających ssaczych i bakteryjnych składników. Nadający się do dysocjacji komórek mezenchymalnych. Opakowanie  100mL. Nie gorsze niż </w:t>
            </w:r>
            <w:r w:rsidR="00004FC1" w:rsidRPr="00E06367">
              <w:rPr>
                <w:rStyle w:val="ng-binding"/>
                <w:rFonts w:ascii="Arial Narrow" w:hAnsi="Arial Narrow"/>
              </w:rPr>
              <w:t>A1110501 lub równoważne.</w:t>
            </w:r>
          </w:p>
        </w:tc>
        <w:tc>
          <w:tcPr>
            <w:tcW w:w="992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szt</w:t>
            </w:r>
          </w:p>
        </w:tc>
        <w:tc>
          <w:tcPr>
            <w:tcW w:w="1531" w:type="dxa"/>
          </w:tcPr>
          <w:p w:rsidR="00AD67C1" w:rsidRPr="00522DC8" w:rsidRDefault="00AD67C1" w:rsidP="00236F72">
            <w:pPr>
              <w:spacing w:before="60" w:after="60"/>
              <w:jc w:val="center"/>
              <w:rPr>
                <w:snapToGrid w:val="0"/>
              </w:rPr>
            </w:pPr>
          </w:p>
        </w:tc>
        <w:tc>
          <w:tcPr>
            <w:tcW w:w="1531" w:type="dxa"/>
          </w:tcPr>
          <w:p w:rsidR="00AD67C1" w:rsidRPr="00522DC8" w:rsidRDefault="00AD67C1" w:rsidP="00236F72">
            <w:pPr>
              <w:jc w:val="center"/>
            </w:pPr>
          </w:p>
        </w:tc>
        <w:tc>
          <w:tcPr>
            <w:tcW w:w="2268" w:type="dxa"/>
            <w:vAlign w:val="center"/>
          </w:tcPr>
          <w:p w:rsidR="00AD67C1" w:rsidRPr="00522DC8" w:rsidRDefault="00AD67C1" w:rsidP="00236F72">
            <w:pPr>
              <w:jc w:val="center"/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262" w:type="dxa"/>
            <w:gridSpan w:val="5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RAZEM</w:t>
            </w:r>
          </w:p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268" w:type="dxa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D67C1" w:rsidRDefault="00AD67C1" w:rsidP="00AD67C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</w:t>
      </w:r>
    </w:p>
    <w:p w:rsidR="00AD67C1" w:rsidRDefault="00AD67C1" w:rsidP="00AD67C1">
      <w:pPr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4.5</w:t>
      </w:r>
      <w:r w:rsidRPr="00D20586">
        <w:rPr>
          <w:rFonts w:ascii="Arial Narrow" w:hAnsi="Arial Narrow"/>
        </w:rPr>
        <w:t xml:space="preserve"> do SIWZ</w:t>
      </w:r>
    </w:p>
    <w:p w:rsidR="00AD67C1" w:rsidRPr="00B424DE" w:rsidRDefault="00AD67C1" w:rsidP="00AD67C1">
      <w:pPr>
        <w:keepNext/>
        <w:tabs>
          <w:tab w:val="left" w:pos="4524"/>
        </w:tabs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5</w:t>
      </w:r>
      <w:r w:rsidRPr="00B424DE">
        <w:rPr>
          <w:rFonts w:ascii="Arial Narrow" w:hAnsi="Arial Narrow" w:cs="Arial"/>
          <w:b/>
          <w:bCs/>
          <w:kern w:val="32"/>
        </w:rPr>
        <w:t xml:space="preserve">: </w:t>
      </w:r>
      <w:r>
        <w:rPr>
          <w:rFonts w:ascii="Arial Narrow" w:hAnsi="Arial Narrow" w:cs="Arial"/>
          <w:b/>
          <w:bCs/>
          <w:kern w:val="32"/>
        </w:rPr>
        <w:t>Białko rekombinowane bFGF</w:t>
      </w:r>
      <w:r w:rsidRPr="00B424DE">
        <w:rPr>
          <w:rFonts w:ascii="Arial Narrow" w:hAnsi="Arial Narrow" w:cs="Arial"/>
          <w:b/>
          <w:bCs/>
          <w:kern w:val="32"/>
        </w:rPr>
        <w:tab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216"/>
        <w:gridCol w:w="992"/>
        <w:gridCol w:w="992"/>
        <w:gridCol w:w="1531"/>
        <w:gridCol w:w="1531"/>
        <w:gridCol w:w="2268"/>
      </w:tblGrid>
      <w:tr w:rsidR="00AD67C1" w:rsidRPr="00B424DE" w:rsidTr="00236F72">
        <w:tc>
          <w:tcPr>
            <w:tcW w:w="1150" w:type="dxa"/>
            <w:shd w:val="clear" w:color="auto" w:fill="D9D9D9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5216" w:type="dxa"/>
            <w:shd w:val="clear" w:color="auto" w:fill="D9D9D9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Opis przedmiotu zamówienia </w:t>
            </w:r>
          </w:p>
        </w:tc>
        <w:tc>
          <w:tcPr>
            <w:tcW w:w="992" w:type="dxa"/>
            <w:shd w:val="clear" w:color="auto" w:fill="D9D9D9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Zamawiana ilość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E06367" w:rsidTr="00E06367">
        <w:tc>
          <w:tcPr>
            <w:tcW w:w="1150" w:type="dxa"/>
          </w:tcPr>
          <w:p w:rsidR="00AD67C1" w:rsidRPr="00E06367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AD67C1" w:rsidRPr="00E06367" w:rsidRDefault="00004FC1" w:rsidP="00004FC1">
            <w:pPr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  <w:b/>
              </w:rPr>
              <w:t>Ludzkie rekombinowane białko bFGF</w:t>
            </w:r>
            <w:r w:rsidRPr="00E06367">
              <w:rPr>
                <w:rFonts w:ascii="Arial Narrow" w:hAnsi="Arial Narrow"/>
              </w:rPr>
              <w:t xml:space="preserve">. Niezawierające składników zwierzęcych. Białko produkowane w roślinach. Czystość nie mniejsza niż 95%, potwierdzona SDS PAGE. Masa moekularna 17.8 kDa. Opakowanie 100µg. Nie gorsze niż 68-8785-82 lub równoważne. </w:t>
            </w:r>
          </w:p>
        </w:tc>
        <w:tc>
          <w:tcPr>
            <w:tcW w:w="992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vAlign w:val="center"/>
          </w:tcPr>
          <w:p w:rsidR="00AD67C1" w:rsidRPr="00E06367" w:rsidRDefault="00AD67C1" w:rsidP="00E06367">
            <w:pPr>
              <w:jc w:val="center"/>
              <w:rPr>
                <w:rFonts w:ascii="Arial Narrow" w:hAnsi="Arial Narrow"/>
              </w:rPr>
            </w:pPr>
            <w:r w:rsidRPr="00E06367">
              <w:rPr>
                <w:rFonts w:ascii="Arial Narrow" w:hAnsi="Arial Narrow"/>
              </w:rPr>
              <w:t>szt</w:t>
            </w:r>
          </w:p>
        </w:tc>
        <w:tc>
          <w:tcPr>
            <w:tcW w:w="1531" w:type="dxa"/>
          </w:tcPr>
          <w:p w:rsidR="00AD67C1" w:rsidRPr="00E06367" w:rsidRDefault="00AD67C1" w:rsidP="00236F72">
            <w:pPr>
              <w:spacing w:before="60" w:after="60"/>
              <w:jc w:val="center"/>
              <w:rPr>
                <w:rFonts w:ascii="Arial Narrow" w:hAnsi="Arial Narrow"/>
                <w:snapToGrid w:val="0"/>
              </w:rPr>
            </w:pPr>
          </w:p>
        </w:tc>
        <w:tc>
          <w:tcPr>
            <w:tcW w:w="1531" w:type="dxa"/>
          </w:tcPr>
          <w:p w:rsidR="00AD67C1" w:rsidRPr="00E06367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AD67C1" w:rsidRPr="00E06367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262" w:type="dxa"/>
            <w:gridSpan w:val="5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RAZEM</w:t>
            </w:r>
          </w:p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268" w:type="dxa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D67C1" w:rsidRDefault="00AD67C1" w:rsidP="00AD67C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Default="00AD67C1" w:rsidP="00AD67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jc w:val="right"/>
        <w:rPr>
          <w:rFonts w:ascii="Arial" w:hAnsi="Arial" w:cs="Arial"/>
        </w:rPr>
      </w:pPr>
    </w:p>
    <w:p w:rsidR="00AD67C1" w:rsidRDefault="00AD67C1" w:rsidP="00AD67C1">
      <w:pPr>
        <w:jc w:val="right"/>
        <w:rPr>
          <w:rFonts w:ascii="Arial" w:hAnsi="Arial" w:cs="Arial"/>
        </w:rPr>
        <w:sectPr w:rsidR="00AD67C1" w:rsidSect="00AD67C1">
          <w:pgSz w:w="16838" w:h="11906" w:orient="landscape"/>
          <w:pgMar w:top="1418" w:right="1418" w:bottom="1418" w:left="1418" w:header="709" w:footer="709" w:gutter="0"/>
          <w:cols w:space="708"/>
          <w:titlePg/>
        </w:sect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4.6</w:t>
      </w:r>
      <w:r w:rsidRPr="00D20586">
        <w:rPr>
          <w:rFonts w:ascii="Arial Narrow" w:hAnsi="Arial Narrow"/>
        </w:rPr>
        <w:t xml:space="preserve"> do SIWZ</w:t>
      </w:r>
    </w:p>
    <w:p w:rsidR="00AD67C1" w:rsidRPr="00B424DE" w:rsidRDefault="00AD67C1" w:rsidP="00AD67C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6</w:t>
      </w:r>
      <w:r w:rsidRPr="00B424DE">
        <w:rPr>
          <w:rFonts w:ascii="Arial Narrow" w:hAnsi="Arial Narrow" w:cs="Arial"/>
          <w:b/>
          <w:bCs/>
          <w:kern w:val="32"/>
        </w:rPr>
        <w:t xml:space="preserve">: Materiały zużywalne </w:t>
      </w:r>
      <w:r w:rsidRPr="00B424DE">
        <w:rPr>
          <w:rFonts w:ascii="Arial Narrow" w:hAnsi="Arial Narrow" w:cs="Arial"/>
          <w:b/>
          <w:bCs/>
          <w:kern w:val="32"/>
        </w:rPr>
        <w:br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216"/>
        <w:gridCol w:w="1260"/>
        <w:gridCol w:w="1260"/>
        <w:gridCol w:w="1587"/>
        <w:gridCol w:w="1531"/>
        <w:gridCol w:w="2254"/>
      </w:tblGrid>
      <w:tr w:rsidR="00AD67C1" w:rsidRPr="00B424DE" w:rsidTr="00236F72">
        <w:tc>
          <w:tcPr>
            <w:tcW w:w="779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Lp.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Zamawiana ilość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B424DE" w:rsidTr="00236F72">
        <w:trPr>
          <w:trHeight w:val="750"/>
        </w:trPr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  <w:vAlign w:val="center"/>
          </w:tcPr>
          <w:p w:rsidR="00AD67C1" w:rsidRPr="00BF62EB" w:rsidRDefault="00AD67C1" w:rsidP="00236F72">
            <w:pPr>
              <w:pStyle w:val="Tekstkomentarza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F62EB">
              <w:rPr>
                <w:rFonts w:ascii="Arial Narrow" w:hAnsi="Arial Narrow"/>
                <w:b/>
                <w:snapToGrid w:val="0"/>
                <w:sz w:val="22"/>
                <w:szCs w:val="22"/>
              </w:rPr>
              <w:t>Taśma ze wskaźnikiem sterylizacji do sterylizacji parą wodną.</w:t>
            </w:r>
          </w:p>
          <w:p w:rsidR="00AD67C1" w:rsidRPr="00BF62EB" w:rsidRDefault="00AD67C1" w:rsidP="00236F72">
            <w:pPr>
              <w:pStyle w:val="Tekstkomentarza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 xml:space="preserve">Zmiana koloru przy </w:t>
            </w:r>
            <w:smartTag w:uri="urn:schemas-microsoft-com:office:smarttags" w:element="metricconverter">
              <w:smartTagPr>
                <w:attr w:name="ProductID" w:val="1210C"/>
              </w:smartTagP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</w:rPr>
                <w:t>121</w:t>
              </w: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  <w:vertAlign w:val="superscript"/>
                </w:rPr>
                <w:t>0</w:t>
              </w: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</w:rPr>
                <w:t>C</w:t>
              </w:r>
            </w:smartTag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 xml:space="preserve"> po ok. 20 min.</w:t>
            </w:r>
          </w:p>
        </w:tc>
        <w:tc>
          <w:tcPr>
            <w:tcW w:w="1260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>
              <w:rPr>
                <w:rFonts w:ascii="Arial Narrow" w:hAnsi="Arial Narrow"/>
                <w:bCs/>
                <w:spacing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B424DE">
              <w:rPr>
                <w:rFonts w:ascii="Arial Narrow" w:hAnsi="Arial Narrow" w:cs="Arial"/>
                <w:snapToGrid w:val="0"/>
              </w:rPr>
              <w:t>Szt.</w:t>
            </w: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D67C1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AD67C1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16" w:type="dxa"/>
            <w:vAlign w:val="center"/>
          </w:tcPr>
          <w:p w:rsidR="00AD67C1" w:rsidRPr="00BF62EB" w:rsidRDefault="00AD67C1" w:rsidP="00236F72">
            <w:pPr>
              <w:pStyle w:val="Tekstkomentarza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BF62EB">
              <w:rPr>
                <w:rFonts w:ascii="Arial Narrow" w:hAnsi="Arial Narrow"/>
                <w:b/>
                <w:snapToGrid w:val="0"/>
                <w:sz w:val="22"/>
                <w:szCs w:val="22"/>
              </w:rPr>
              <w:t>Taśma ze wskaźnikiem sterylizacji do sterylizacji gorącym powietrzem.</w:t>
            </w:r>
          </w:p>
          <w:p w:rsidR="00AD67C1" w:rsidRPr="00BF62EB" w:rsidRDefault="00AD67C1" w:rsidP="00236F72">
            <w:pPr>
              <w:pStyle w:val="Tekstkomentarza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 xml:space="preserve">Zmiana koloru przy </w:t>
            </w:r>
            <w:smartTag w:uri="urn:schemas-microsoft-com:office:smarttags" w:element="metricconverter">
              <w:smartTagPr>
                <w:attr w:name="ProductID" w:val="1550C"/>
              </w:smartTagP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</w:rPr>
                <w:t>155</w:t>
              </w: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  <w:vertAlign w:val="superscript"/>
                </w:rPr>
                <w:t>0</w:t>
              </w: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</w:rPr>
                <w:t>C</w:t>
              </w:r>
            </w:smartTag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 xml:space="preserve"> po ok. 30 min.</w:t>
            </w:r>
          </w:p>
        </w:tc>
        <w:tc>
          <w:tcPr>
            <w:tcW w:w="1260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>
              <w:rPr>
                <w:rFonts w:ascii="Arial Narrow" w:hAnsi="Arial Narrow"/>
                <w:bCs/>
                <w:spacing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B424DE">
              <w:rPr>
                <w:rFonts w:ascii="Arial Narrow" w:hAnsi="Arial Narrow" w:cs="Arial"/>
                <w:snapToGrid w:val="0"/>
              </w:rPr>
              <w:t>Szt.</w:t>
            </w: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216" w:type="dxa"/>
            <w:vAlign w:val="center"/>
          </w:tcPr>
          <w:p w:rsidR="00AD67C1" w:rsidRDefault="00AD67C1" w:rsidP="00236F72">
            <w:pPr>
              <w:pStyle w:val="Tekstkomentarza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Folia uszczelniająca </w:t>
            </w:r>
          </w:p>
          <w:p w:rsidR="00AD67C1" w:rsidRPr="00BF62EB" w:rsidRDefault="00AD67C1" w:rsidP="00236F72">
            <w:pPr>
              <w:pStyle w:val="Tekstkomentarza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 xml:space="preserve">Elastyczna folia do przykrywania naczyń. Temp. Mięknienia </w:t>
            </w:r>
            <w:smartTag w:uri="urn:schemas-microsoft-com:office:smarttags" w:element="metricconverter">
              <w:smartTagPr>
                <w:attr w:name="ProductID" w:val="600C"/>
              </w:smartTagP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</w:rPr>
                <w:t>600C</w:t>
              </w:r>
            </w:smartTag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 xml:space="preserve">, do użycia w temp. -45 do +50 </w:t>
            </w:r>
            <w:smartTag w:uri="urn:schemas-microsoft-com:office:smarttags" w:element="metricconverter">
              <w:smartTagPr>
                <w:attr w:name="ProductID" w:val="0C"/>
              </w:smartTagP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</w:rPr>
                <w:t>0C</w:t>
              </w:r>
            </w:smartTag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 xml:space="preserve">. szerokość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BF62EB">
                <w:rPr>
                  <w:rFonts w:ascii="Arial Narrow" w:hAnsi="Arial Narrow"/>
                  <w:snapToGrid w:val="0"/>
                  <w:sz w:val="22"/>
                  <w:szCs w:val="22"/>
                </w:rPr>
                <w:t>10 mm</w:t>
              </w:r>
            </w:smartTag>
            <w:r w:rsidRPr="00BF62EB">
              <w:rPr>
                <w:rFonts w:ascii="Arial Narrow" w:hAnsi="Arial Narrow"/>
                <w:snapToGrid w:val="0"/>
                <w:sz w:val="22"/>
                <w:szCs w:val="22"/>
              </w:rPr>
              <w:t>, dł. 38m.</w:t>
            </w:r>
          </w:p>
        </w:tc>
        <w:tc>
          <w:tcPr>
            <w:tcW w:w="1260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>
              <w:rPr>
                <w:rFonts w:ascii="Arial Narrow" w:hAnsi="Arial Narrow"/>
                <w:bCs/>
                <w:spacing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B424DE">
              <w:rPr>
                <w:rFonts w:ascii="Arial Narrow" w:hAnsi="Arial Narrow" w:cs="Arial"/>
                <w:snapToGrid w:val="0"/>
              </w:rPr>
              <w:t>Szt.</w:t>
            </w: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c>
          <w:tcPr>
            <w:tcW w:w="779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10854" w:type="dxa"/>
            <w:gridSpan w:val="5"/>
            <w:vAlign w:val="center"/>
          </w:tcPr>
          <w:p w:rsidR="00AD67C1" w:rsidRPr="00B424DE" w:rsidRDefault="00AD67C1" w:rsidP="00236F72">
            <w:pPr>
              <w:tabs>
                <w:tab w:val="center" w:pos="4536"/>
                <w:tab w:val="right" w:pos="9072"/>
              </w:tabs>
              <w:ind w:right="-56"/>
              <w:jc w:val="right"/>
              <w:rPr>
                <w:rFonts w:ascii="Arial Narrow" w:hAnsi="Arial Narrow"/>
                <w:b/>
              </w:rPr>
            </w:pPr>
          </w:p>
          <w:p w:rsidR="00AD67C1" w:rsidRPr="00BF62EB" w:rsidRDefault="00AD67C1" w:rsidP="00236F72">
            <w:pPr>
              <w:tabs>
                <w:tab w:val="center" w:pos="4536"/>
                <w:tab w:val="right" w:pos="9072"/>
              </w:tabs>
              <w:ind w:right="-56"/>
              <w:jc w:val="right"/>
              <w:rPr>
                <w:rFonts w:ascii="Arial Narrow" w:hAnsi="Arial Narrow"/>
              </w:rPr>
            </w:pPr>
            <w:r w:rsidRPr="00BF62EB">
              <w:rPr>
                <w:rFonts w:ascii="Arial Narrow" w:hAnsi="Arial Narrow"/>
              </w:rPr>
              <w:t>RAZEM</w:t>
            </w:r>
          </w:p>
          <w:p w:rsidR="00AD67C1" w:rsidRPr="00B424DE" w:rsidRDefault="00AD67C1" w:rsidP="00236F72">
            <w:pPr>
              <w:ind w:left="7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AD67C1" w:rsidRDefault="00AD67C1" w:rsidP="00236F72">
            <w:pPr>
              <w:ind w:left="7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54" w:type="dxa"/>
          </w:tcPr>
          <w:p w:rsidR="00AD67C1" w:rsidRDefault="00AD67C1" w:rsidP="00236F72">
            <w:pPr>
              <w:ind w:left="71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  </w:t>
      </w: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Pr="00B424DE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4.7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:rsidR="00AD67C1" w:rsidRPr="00B424DE" w:rsidRDefault="00AD67C1" w:rsidP="00AD67C1">
      <w:pPr>
        <w:rPr>
          <w:rFonts w:ascii="Arial Narrow" w:hAnsi="Arial Narrow"/>
          <w:b/>
        </w:rPr>
      </w:pPr>
    </w:p>
    <w:p w:rsidR="00AD67C1" w:rsidRPr="00B424DE" w:rsidRDefault="00AD67C1" w:rsidP="00AD67C1">
      <w:pPr>
        <w:rPr>
          <w:rFonts w:ascii="Arial Narrow" w:hAnsi="Arial Narrow"/>
        </w:rPr>
      </w:pPr>
      <w:r>
        <w:rPr>
          <w:rFonts w:ascii="Arial Narrow" w:hAnsi="Arial Narrow"/>
          <w:b/>
        </w:rPr>
        <w:t>Zadanie nr 7</w:t>
      </w:r>
      <w:r w:rsidRPr="00B424DE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M</w:t>
      </w:r>
      <w:r w:rsidRPr="00B424DE">
        <w:rPr>
          <w:rFonts w:ascii="Arial Narrow" w:hAnsi="Arial Narrow"/>
          <w:b/>
        </w:rPr>
        <w:t>ateriały zużywalne do immunohistochemii</w:t>
      </w:r>
    </w:p>
    <w:p w:rsidR="00AD67C1" w:rsidRPr="00B424DE" w:rsidRDefault="00AD67C1" w:rsidP="00AD67C1">
      <w:pPr>
        <w:tabs>
          <w:tab w:val="center" w:pos="4536"/>
          <w:tab w:val="right" w:pos="9072"/>
        </w:tabs>
        <w:ind w:right="360"/>
        <w:jc w:val="right"/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5216"/>
        <w:gridCol w:w="1418"/>
        <w:gridCol w:w="1418"/>
        <w:gridCol w:w="1587"/>
        <w:gridCol w:w="1485"/>
        <w:gridCol w:w="2268"/>
      </w:tblGrid>
      <w:tr w:rsidR="00AD67C1" w:rsidRPr="00B424DE" w:rsidTr="00236F72">
        <w:tc>
          <w:tcPr>
            <w:tcW w:w="778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Lp.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Zamawiana ilość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B424DE" w:rsidTr="00236F72">
        <w:trPr>
          <w:trHeight w:val="64"/>
        </w:trPr>
        <w:tc>
          <w:tcPr>
            <w:tcW w:w="778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AD67C1" w:rsidRPr="00B424DE" w:rsidRDefault="00AD67C1" w:rsidP="00236F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Ż</w:t>
            </w:r>
            <w:r w:rsidRPr="00B424DE">
              <w:rPr>
                <w:rFonts w:ascii="Arial Narrow" w:hAnsi="Arial Narrow"/>
                <w:b/>
              </w:rPr>
              <w:t>yletki mikrotomowe.</w:t>
            </w:r>
          </w:p>
          <w:p w:rsidR="00AD67C1" w:rsidRPr="00B424DE" w:rsidRDefault="00AD67C1" w:rsidP="00236F72">
            <w:pPr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Do rutynowego skrajania wstążkowego, do twardych tkanek, dł. ostrza 80mm.Nie gorsze niż lub równoważne HI.R35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Op.</w:t>
            </w:r>
          </w:p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(50 szt./op.)</w:t>
            </w:r>
          </w:p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5" w:type="dxa"/>
          </w:tcPr>
          <w:p w:rsidR="00AD67C1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AD67C1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rPr>
          <w:trHeight w:val="1194"/>
        </w:trPr>
        <w:tc>
          <w:tcPr>
            <w:tcW w:w="778" w:type="dxa"/>
          </w:tcPr>
          <w:p w:rsidR="00AD67C1" w:rsidRPr="00416960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color w:val="000000"/>
              </w:rPr>
            </w:pPr>
            <w:r w:rsidRPr="00416960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5216" w:type="dxa"/>
          </w:tcPr>
          <w:p w:rsidR="00AD67C1" w:rsidRPr="00B424DE" w:rsidRDefault="00AD67C1" w:rsidP="00236F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napToGrid w:val="0"/>
              </w:rPr>
            </w:pPr>
            <w:r w:rsidRPr="00B424DE">
              <w:rPr>
                <w:rFonts w:ascii="Arial Narrow" w:hAnsi="Arial Narrow"/>
                <w:b/>
                <w:snapToGrid w:val="0"/>
              </w:rPr>
              <w:t>Kasetki histopatologiczne.</w:t>
            </w:r>
          </w:p>
          <w:p w:rsidR="00AD67C1" w:rsidRPr="00B424DE" w:rsidRDefault="00AD67C1" w:rsidP="00236F72">
            <w:pPr>
              <w:autoSpaceDE w:val="0"/>
              <w:autoSpaceDN w:val="0"/>
              <w:adjustRightInd w:val="0"/>
              <w:rPr>
                <w:rFonts w:ascii="Arial Narrow" w:hAnsi="Arial Narrow"/>
                <w:snapToGrid w:val="0"/>
              </w:rPr>
            </w:pPr>
            <w:r w:rsidRPr="00B424DE">
              <w:rPr>
                <w:rFonts w:ascii="Arial Narrow" w:hAnsi="Arial Narrow"/>
                <w:snapToGrid w:val="0"/>
              </w:rPr>
              <w:t>Standardowa kasetka histopatologiczna z zamontowanym łamanym wieczkiem. Prostokątne otwory zapewniają maksymalną wymianę odczynników oraz wysoki stopień przepojenia mater</w:t>
            </w:r>
            <w:r>
              <w:rPr>
                <w:rFonts w:ascii="Arial Narrow" w:hAnsi="Arial Narrow"/>
                <w:snapToGrid w:val="0"/>
              </w:rPr>
              <w:t>iału. Kasetka w kolorze białym.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 w:rsidRPr="00B424DE">
              <w:rPr>
                <w:rFonts w:ascii="Arial Narrow" w:hAnsi="Arial Narrow"/>
                <w:bCs/>
                <w:spacing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napToGrid w:val="0"/>
              </w:rPr>
            </w:pPr>
            <w:r w:rsidRPr="00B424DE">
              <w:rPr>
                <w:rFonts w:ascii="Arial Narrow" w:hAnsi="Arial Narrow"/>
                <w:snapToGrid w:val="0"/>
              </w:rPr>
              <w:t>Op.</w:t>
            </w:r>
          </w:p>
          <w:p w:rsidR="00AD67C1" w:rsidRPr="00B424DE" w:rsidRDefault="00AD67C1" w:rsidP="00236F7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napToGrid w:val="0"/>
              </w:rPr>
            </w:pPr>
            <w:r w:rsidRPr="00B424DE">
              <w:rPr>
                <w:rFonts w:ascii="Arial Narrow" w:hAnsi="Arial Narrow"/>
                <w:snapToGrid w:val="0"/>
              </w:rPr>
              <w:t>(500 szt./op.)</w:t>
            </w:r>
          </w:p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5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rPr>
          <w:trHeight w:val="856"/>
        </w:trPr>
        <w:tc>
          <w:tcPr>
            <w:tcW w:w="778" w:type="dxa"/>
          </w:tcPr>
          <w:p w:rsidR="00AD67C1" w:rsidRPr="00416960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  <w:color w:val="000000"/>
              </w:rPr>
            </w:pPr>
            <w:r w:rsidRPr="00416960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/>
                <w:b/>
              </w:rPr>
            </w:pPr>
            <w:r w:rsidRPr="00B424DE">
              <w:rPr>
                <w:rFonts w:ascii="Arial Narrow" w:hAnsi="Arial Narrow"/>
                <w:b/>
              </w:rPr>
              <w:t>Medium do przymrażania tkanki w kriostacie</w:t>
            </w:r>
          </w:p>
          <w:p w:rsidR="00AD67C1" w:rsidRPr="00B424DE" w:rsidRDefault="00AD67C1" w:rsidP="00236F72">
            <w:pPr>
              <w:rPr>
                <w:rFonts w:ascii="Arial Narrow" w:hAnsi="Arial Narrow"/>
                <w:b/>
              </w:rPr>
            </w:pPr>
            <w:r w:rsidRPr="00B424DE">
              <w:rPr>
                <w:rFonts w:ascii="Arial Narrow" w:hAnsi="Arial Narrow"/>
              </w:rPr>
              <w:t xml:space="preserve">Kolor niebieski, 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 w:rsidRPr="00B424DE">
              <w:rPr>
                <w:rFonts w:ascii="Arial Narrow" w:hAnsi="Arial Narrow"/>
                <w:bCs/>
                <w:snapToGrid w:val="0"/>
                <w:spacing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  <w:snapToGrid w:val="0"/>
              </w:rPr>
            </w:pPr>
            <w:r w:rsidRPr="00B424DE">
              <w:rPr>
                <w:rFonts w:ascii="Arial Narrow" w:hAnsi="Arial Narrow"/>
              </w:rPr>
              <w:t>100mL/Op.</w:t>
            </w: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5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rPr>
          <w:trHeight w:val="815"/>
        </w:trPr>
        <w:tc>
          <w:tcPr>
            <w:tcW w:w="778" w:type="dxa"/>
          </w:tcPr>
          <w:p w:rsidR="00AD67C1" w:rsidRPr="00416960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5216" w:type="dxa"/>
          </w:tcPr>
          <w:p w:rsidR="00AD67C1" w:rsidRPr="00B424DE" w:rsidRDefault="00AD67C1" w:rsidP="00236F72">
            <w:pPr>
              <w:rPr>
                <w:rFonts w:ascii="Arial Narrow" w:hAnsi="Arial Narrow"/>
                <w:b/>
              </w:rPr>
            </w:pPr>
            <w:r w:rsidRPr="00B424DE">
              <w:rPr>
                <w:rFonts w:ascii="Arial Narrow" w:hAnsi="Arial Narrow"/>
                <w:b/>
              </w:rPr>
              <w:t xml:space="preserve">Szkiełka podstawowe </w:t>
            </w:r>
          </w:p>
          <w:p w:rsidR="00AD67C1" w:rsidRPr="00B424DE" w:rsidRDefault="00AD67C1" w:rsidP="00236F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Szkiełka o wymiarze 75 x 25 x </w:t>
            </w:r>
            <w:smartTag w:uri="urn:schemas-microsoft-com:office:smarttags" w:element="metricconverter">
              <w:smartTagPr>
                <w:attr w:name="ProductID" w:val="1 mm"/>
              </w:smartTagPr>
              <w:r>
                <w:rPr>
                  <w:rFonts w:ascii="Arial Narrow" w:hAnsi="Arial Narrow"/>
                </w:rPr>
                <w:t>1 mm</w:t>
              </w:r>
            </w:smartTag>
            <w:r>
              <w:rPr>
                <w:rFonts w:ascii="Arial Narrow" w:hAnsi="Arial Narrow"/>
              </w:rPr>
              <w:t>, łatwo przyciągające skrawki.</w:t>
            </w:r>
          </w:p>
          <w:p w:rsidR="00AD67C1" w:rsidRPr="00B424DE" w:rsidRDefault="00AD67C1" w:rsidP="00236F72">
            <w:pPr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Nie gorsze niż lub równoważne MI.15.01663A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30 </w:t>
            </w:r>
          </w:p>
        </w:tc>
        <w:tc>
          <w:tcPr>
            <w:tcW w:w="141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Op. (72szt.)</w:t>
            </w:r>
          </w:p>
        </w:tc>
        <w:tc>
          <w:tcPr>
            <w:tcW w:w="1587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rPr>
          <w:trHeight w:val="390"/>
        </w:trPr>
        <w:tc>
          <w:tcPr>
            <w:tcW w:w="778" w:type="dxa"/>
          </w:tcPr>
          <w:p w:rsidR="00AD67C1" w:rsidRPr="00416960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24" w:type="dxa"/>
            <w:gridSpan w:val="5"/>
            <w:shd w:val="clear" w:color="auto" w:fill="auto"/>
            <w:vAlign w:val="center"/>
          </w:tcPr>
          <w:p w:rsidR="00AD67C1" w:rsidRDefault="00AD67C1" w:rsidP="00236F72">
            <w:pPr>
              <w:jc w:val="right"/>
              <w:rPr>
                <w:rFonts w:ascii="Arial Narrow" w:hAnsi="Arial Narrow"/>
                <w:b/>
              </w:rPr>
            </w:pPr>
          </w:p>
          <w:p w:rsidR="00AD67C1" w:rsidRPr="00BF62EB" w:rsidRDefault="00AD67C1" w:rsidP="00236F72">
            <w:pPr>
              <w:jc w:val="right"/>
              <w:rPr>
                <w:rFonts w:ascii="Arial Narrow" w:hAnsi="Arial Narrow"/>
              </w:rPr>
            </w:pPr>
            <w:r w:rsidRPr="00BF62EB">
              <w:rPr>
                <w:rFonts w:ascii="Arial Narrow" w:hAnsi="Arial Narrow"/>
              </w:rPr>
              <w:t>RAZEM</w:t>
            </w:r>
          </w:p>
          <w:p w:rsidR="00AD67C1" w:rsidRPr="00B424DE" w:rsidRDefault="00AD67C1" w:rsidP="00236F72">
            <w:pPr>
              <w:spacing w:before="60" w:after="60"/>
              <w:ind w:left="213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Default="00AD67C1" w:rsidP="00AD67C1">
      <w:pPr>
        <w:rPr>
          <w:rFonts w:ascii="Arial Narrow" w:hAnsi="Arial Narrow"/>
          <w:b/>
        </w:rPr>
      </w:pPr>
    </w:p>
    <w:p w:rsidR="00AD67C1" w:rsidRPr="003A5A3C" w:rsidRDefault="00AD67C1" w:rsidP="00AD67C1">
      <w:pPr>
        <w:tabs>
          <w:tab w:val="left" w:pos="580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20586">
        <w:rPr>
          <w:rFonts w:ascii="Arial Narrow" w:hAnsi="Arial Narrow"/>
        </w:rPr>
        <w:t xml:space="preserve">   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</w:p>
    <w:p w:rsidR="00AD67C1" w:rsidRDefault="00AD67C1" w:rsidP="00AD67C1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</w:t>
      </w:r>
      <w:r w:rsidRPr="00D20586">
        <w:rPr>
          <w:rFonts w:ascii="Arial Narrow" w:hAnsi="Arial Narrow"/>
        </w:rPr>
        <w:t xml:space="preserve">   </w:t>
      </w:r>
    </w:p>
    <w:p w:rsidR="00AD67C1" w:rsidRDefault="00AD67C1" w:rsidP="00AD67C1">
      <w:pPr>
        <w:tabs>
          <w:tab w:val="left" w:pos="2055"/>
        </w:tabs>
        <w:rPr>
          <w:rFonts w:ascii="Arial Narrow" w:hAnsi="Arial Narrow"/>
        </w:rPr>
      </w:pPr>
    </w:p>
    <w:p w:rsidR="00AD67C1" w:rsidRDefault="00AD67C1" w:rsidP="00AD67C1">
      <w:pPr>
        <w:tabs>
          <w:tab w:val="left" w:pos="2055"/>
        </w:tabs>
        <w:rPr>
          <w:rFonts w:ascii="Arial Narrow" w:hAnsi="Arial Narrow"/>
        </w:rPr>
      </w:pPr>
    </w:p>
    <w:p w:rsidR="00AD67C1" w:rsidRDefault="00AD67C1" w:rsidP="00AD67C1">
      <w:pPr>
        <w:tabs>
          <w:tab w:val="left" w:pos="2055"/>
        </w:tabs>
        <w:rPr>
          <w:rFonts w:ascii="Arial Narrow" w:hAnsi="Arial Narrow"/>
        </w:rPr>
      </w:pPr>
    </w:p>
    <w:p w:rsidR="00AD67C1" w:rsidRDefault="00AD67C1" w:rsidP="00AD67C1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4.8</w:t>
      </w:r>
      <w:r w:rsidRPr="00D20586">
        <w:rPr>
          <w:rFonts w:ascii="Arial Narrow" w:hAnsi="Arial Narrow"/>
        </w:rPr>
        <w:t xml:space="preserve"> do SIWZ</w:t>
      </w:r>
    </w:p>
    <w:p w:rsidR="00AD67C1" w:rsidRPr="00B424DE" w:rsidRDefault="00AD67C1" w:rsidP="00AD67C1">
      <w:pPr>
        <w:keepNext/>
        <w:tabs>
          <w:tab w:val="left" w:pos="4524"/>
        </w:tabs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8</w:t>
      </w:r>
      <w:r w:rsidRPr="00B424DE">
        <w:rPr>
          <w:rFonts w:ascii="Arial Narrow" w:hAnsi="Arial Narrow" w:cs="Arial"/>
          <w:b/>
          <w:bCs/>
          <w:kern w:val="32"/>
        </w:rPr>
        <w:t>: Końcówki, probówki, pipety do hodowli komórkowej</w:t>
      </w:r>
      <w:r w:rsidRPr="00B424DE">
        <w:rPr>
          <w:rFonts w:ascii="Arial Narrow" w:hAnsi="Arial Narrow" w:cs="Arial"/>
          <w:b/>
          <w:bCs/>
          <w:kern w:val="32"/>
        </w:rPr>
        <w:tab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216"/>
        <w:gridCol w:w="992"/>
        <w:gridCol w:w="992"/>
        <w:gridCol w:w="1531"/>
        <w:gridCol w:w="1531"/>
        <w:gridCol w:w="2268"/>
      </w:tblGrid>
      <w:tr w:rsidR="00AD67C1" w:rsidRPr="00B424DE" w:rsidTr="00236F72">
        <w:tc>
          <w:tcPr>
            <w:tcW w:w="1150" w:type="dxa"/>
            <w:shd w:val="clear" w:color="auto" w:fill="D9D9D9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5216" w:type="dxa"/>
            <w:shd w:val="clear" w:color="auto" w:fill="D9D9D9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Opis przedmiotu zamówienia </w:t>
            </w:r>
          </w:p>
        </w:tc>
        <w:tc>
          <w:tcPr>
            <w:tcW w:w="992" w:type="dxa"/>
            <w:shd w:val="clear" w:color="auto" w:fill="D9D9D9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Zamawiana ilość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AD67C1" w:rsidRPr="00B424DE" w:rsidRDefault="00AD67C1" w:rsidP="00236F72">
            <w:pPr>
              <w:ind w:right="-56"/>
              <w:rPr>
                <w:rFonts w:ascii="Arial Narrow" w:hAnsi="Arial Narrow"/>
                <w:b/>
                <w:snapToGrid w:val="0"/>
              </w:rPr>
            </w:pPr>
            <w:r w:rsidRPr="00B424DE">
              <w:rPr>
                <w:rFonts w:ascii="Arial Narrow" w:hAnsi="Arial Narrow"/>
                <w:b/>
                <w:snapToGrid w:val="0"/>
              </w:rPr>
              <w:t>Probówki wirownicze PP 50ml</w:t>
            </w:r>
          </w:p>
          <w:p w:rsidR="00AD67C1" w:rsidRPr="000A6256" w:rsidRDefault="00AD67C1" w:rsidP="00236F72">
            <w:pPr>
              <w:ind w:right="-56"/>
              <w:rPr>
                <w:rFonts w:ascii="Arial Narrow" w:hAnsi="Arial Narrow"/>
                <w:snapToGrid w:val="0"/>
              </w:rPr>
            </w:pPr>
            <w:r w:rsidRPr="000A6256">
              <w:rPr>
                <w:rFonts w:ascii="Arial Narrow" w:hAnsi="Arial Narrow"/>
                <w:snapToGrid w:val="0"/>
              </w:rPr>
              <w:t>Probówka 50 ml PoliPropylen ze stoźkowym dnem, zakręcana czerwonym korkiem, ze skalą i miejscem do opisu. Wymiary probówki 114x28 mm, sterylne niepirogenne (wykonawca dołączy certyfikat sterylności i niepirogenności). 25 sztuk w opakowaniu/ 300szt w opakowaniu zbiorczym.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 w:rsidRPr="00B424DE">
              <w:rPr>
                <w:rFonts w:ascii="Arial Narrow" w:hAnsi="Arial Narrow" w:cs="Arial"/>
                <w:snapToGrid w:val="0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31" w:type="dxa"/>
          </w:tcPr>
          <w:p w:rsidR="00AD67C1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2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Probówki wirownicze PS 15ml</w:t>
            </w:r>
            <w:r w:rsidRPr="00B424DE">
              <w:rPr>
                <w:rFonts w:ascii="Arial Narrow" w:hAnsi="Arial Narrow" w:cs="Arial"/>
              </w:rPr>
              <w:br/>
              <w:t>Probówka 15 ml Polistyren ze stoźkowym dnem, zakręcana żółtym korkiem, ze skalą i miejscem do opisu. Wymiary probówki 120/17 mm, sterylne niepirogenne (wykonawca dołączy certyfikat sterylności i niepirogenności). 50sztuk w opakowaniu/ 500szt w opakowaniu zbiorczym.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3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Probówki wirownicze PP 15ml</w:t>
            </w:r>
            <w:r w:rsidRPr="00B424DE">
              <w:rPr>
                <w:rFonts w:ascii="Arial Narrow" w:hAnsi="Arial Narrow" w:cs="Arial"/>
              </w:rPr>
              <w:br/>
              <w:t>Probówka 15 ml PoliPropylen ze stoźkowym dnem, zakręcana czerwonym korkiem, ze skalą i miejscem do opisu. Wymiary probówki 120x17 mm, sterylne niepirogenne (wykonawca dołączy certyfikat sterylności i niepirogenności). 50 sztuk w opakowaniu/ 500szt w opakowaniu zbiorczym.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4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Mikroprobówka</w:t>
            </w:r>
            <w:r w:rsidRPr="00B424DE">
              <w:rPr>
                <w:rFonts w:ascii="Arial Narrow" w:hAnsi="Arial Narrow" w:cs="Arial"/>
              </w:rPr>
              <w:t xml:space="preserve"> z bezpiecznym zamknięciem typu Safe-Seal 1,5 ml PP,neutralne o wymiarach 39/10,8mm pakowane po 250 sztuk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B424DE">
              <w:rPr>
                <w:rFonts w:ascii="Arial Narrow" w:hAnsi="Arial Narrow" w:cs="Arial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5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Probówki typu Eppendorf 2mL</w:t>
            </w:r>
            <w:r w:rsidRPr="00F3059B">
              <w:rPr>
                <w:rFonts w:ascii="Arial Narrow" w:hAnsi="Arial Narrow" w:cs="Arial"/>
                <w:b/>
              </w:rPr>
              <w:br/>
            </w:r>
            <w:r w:rsidRPr="00B424DE">
              <w:rPr>
                <w:rFonts w:ascii="Arial Narrow" w:hAnsi="Arial Narrow" w:cs="Arial"/>
              </w:rPr>
              <w:t xml:space="preserve">Naczynia reakcyjne 2mL PP okrągłodenne  z  zamknięciem, długość 40mm, średnica 10,8mm, 500 sztuk w worku 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B424DE">
              <w:rPr>
                <w:rFonts w:ascii="Arial Narrow" w:hAnsi="Arial Narrow" w:cs="Arial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6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Naczynka Multiply 0,5ml</w:t>
            </w:r>
            <w:r w:rsidRPr="00B424DE">
              <w:rPr>
                <w:rFonts w:ascii="Arial Narrow" w:hAnsi="Arial Narrow" w:cs="Arial"/>
              </w:rPr>
              <w:t xml:space="preserve"> cienkościenne PCR , wolne od DNA,RNAz z zamknięciem neutralne,pakowane po 500 sztuk w worki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B424DE">
              <w:rPr>
                <w:rFonts w:ascii="Arial Narrow" w:hAnsi="Arial Narrow" w:cs="Arial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7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Pipety polistyrenowe 25 ml</w:t>
            </w:r>
            <w:r w:rsidRPr="00B424DE">
              <w:rPr>
                <w:rFonts w:ascii="Arial Narrow" w:hAnsi="Arial Narrow" w:cs="Arial"/>
              </w:rPr>
              <w:br/>
              <w:t>Pipeta wypływowa 25ml PS watowana sterylna pakowana pojedynczo.  W opakowaniu zbiorczym 200 sztuk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1 000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Pipety polistyrenowe 10 ml</w:t>
            </w:r>
            <w:r w:rsidRPr="00B424DE">
              <w:rPr>
                <w:rFonts w:ascii="Arial Narrow" w:hAnsi="Arial Narrow" w:cs="Arial"/>
              </w:rPr>
              <w:br/>
              <w:t>Pipeta wypływowa 10ml PS watowana sterylna pakowana pojedynczo.  W opakowaniu zbiorczym 500 sztuk.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10 000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9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Pipety polistyrenowe 5 ml</w:t>
            </w:r>
            <w:r w:rsidRPr="00B424DE">
              <w:rPr>
                <w:rFonts w:ascii="Arial Narrow" w:hAnsi="Arial Narrow" w:cs="Arial"/>
              </w:rPr>
              <w:br/>
              <w:t>Pipeta wypływowa 5ml PS watowana sterylna pakowana pojedynczo.  W  opakowaniu zbiorczym 500 sztuk.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5 000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10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Płytka Petriego 92mm</w:t>
            </w:r>
            <w:r w:rsidRPr="00B424DE">
              <w:rPr>
                <w:rFonts w:ascii="Arial Narrow" w:hAnsi="Arial Narrow" w:cs="Arial"/>
              </w:rPr>
              <w:t xml:space="preserve"> wys.16mm bez wentylacji sterylna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1 920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11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Końcówki do pipet automatycznych, 100-1000 μL</w:t>
            </w:r>
            <w:r w:rsidRPr="00B424DE">
              <w:rPr>
                <w:rFonts w:ascii="Arial Narrow" w:hAnsi="Arial Narrow" w:cs="Arial"/>
              </w:rPr>
              <w:t xml:space="preserve">, niebieskie Jednorazowa bezbarwna końcówka 100-1000µl do pipet automatycznych typu Eppendorf, autoklawowalna, pakowana w worki po 250 sztuk. Wymiary końcówki: Długość całkowita </w:t>
            </w:r>
            <w:smartTag w:uri="urn:schemas-microsoft-com:office:smarttags" w:element="metricconverter">
              <w:smartTagPr>
                <w:attr w:name="ProductID" w:val="7,2 cm"/>
              </w:smartTagPr>
              <w:r w:rsidRPr="00B424DE">
                <w:rPr>
                  <w:rFonts w:ascii="Arial Narrow" w:hAnsi="Arial Narrow" w:cs="Arial"/>
                </w:rPr>
                <w:t>7,2 cm</w:t>
              </w:r>
            </w:smartTag>
            <w:r w:rsidRPr="00B424DE">
              <w:rPr>
                <w:rFonts w:ascii="Arial Narrow" w:hAnsi="Arial Narrow" w:cs="Arial"/>
              </w:rPr>
              <w:t xml:space="preserve"> Długość do kołnierza </w:t>
            </w:r>
            <w:smartTag w:uri="urn:schemas-microsoft-com:office:smarttags" w:element="metricconverter">
              <w:smartTagPr>
                <w:attr w:name="ProductID" w:val="6,4 cm"/>
              </w:smartTagPr>
              <w:r w:rsidRPr="00B424DE">
                <w:rPr>
                  <w:rFonts w:ascii="Arial Narrow" w:hAnsi="Arial Narrow" w:cs="Arial"/>
                </w:rPr>
                <w:t>6,4 cm</w:t>
              </w:r>
            </w:smartTag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12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Końcówki do pipetautomatycznych, 2-200 μL</w:t>
            </w:r>
            <w:r w:rsidRPr="00B424DE">
              <w:rPr>
                <w:rFonts w:ascii="Arial Narrow" w:hAnsi="Arial Narrow" w:cs="Arial"/>
              </w:rPr>
              <w:t>, żółte</w:t>
            </w:r>
            <w:r w:rsidRPr="00B424DE">
              <w:rPr>
                <w:rFonts w:ascii="Arial Narrow" w:hAnsi="Arial Narrow" w:cs="Arial"/>
              </w:rPr>
              <w:br/>
              <w:t>Jednorazowa żółta końcówka</w:t>
            </w:r>
            <w:r w:rsidRPr="00B424DE">
              <w:rPr>
                <w:rFonts w:ascii="Arial Narrow" w:hAnsi="Arial Narrow" w:cs="Arial"/>
              </w:rPr>
              <w:br/>
              <w:t xml:space="preserve">2-200µl do pipet automatycznych typu Eppendorf, autoklawowalna, pakowana w worki po 500 sztuk Wymiary końcówki: Długość całkowita 5,1cm Długość do kołnierza </w:t>
            </w:r>
            <w:smartTag w:uri="urn:schemas-microsoft-com:office:smarttags" w:element="metricconverter">
              <w:smartTagPr>
                <w:attr w:name="ProductID" w:val="3,4 cm"/>
              </w:smartTagPr>
              <w:r w:rsidRPr="00B424DE">
                <w:rPr>
                  <w:rFonts w:ascii="Arial Narrow" w:hAnsi="Arial Narrow" w:cs="Arial"/>
                </w:rPr>
                <w:t>3,4 cm</w:t>
              </w:r>
            </w:smartTag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13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Końcówki do pipet automatycznych, 0,5-10uL</w:t>
            </w:r>
            <w:r w:rsidRPr="00B424DE">
              <w:rPr>
                <w:rFonts w:ascii="Arial Narrow" w:hAnsi="Arial Narrow" w:cs="Arial"/>
              </w:rPr>
              <w:t xml:space="preserve">, bezbarwne długie,  </w:t>
            </w:r>
            <w:smartTag w:uri="urn:schemas-microsoft-com:office:smarttags" w:element="metricconverter">
              <w:smartTagPr>
                <w:attr w:name="ProductID" w:val="4,6 cm"/>
              </w:smartTagPr>
              <w:r w:rsidRPr="00B424DE">
                <w:rPr>
                  <w:rFonts w:ascii="Arial Narrow" w:hAnsi="Arial Narrow" w:cs="Arial"/>
                </w:rPr>
                <w:t>4,6 cm</w:t>
              </w:r>
            </w:smartTag>
            <w:r w:rsidRPr="00B424DE">
              <w:rPr>
                <w:rFonts w:ascii="Arial Narrow" w:hAnsi="Arial Narrow" w:cs="Arial"/>
              </w:rPr>
              <w:t>, bezbarwne, pasujące do pipetorów Biohit, Eppendorf, pakowane w worki po 1000 sztuk, autoklawowalne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B424DE">
              <w:rPr>
                <w:rFonts w:ascii="Arial Narrow" w:hAnsi="Arial Narrow" w:cs="Arial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Probówki polipropylenowe 2,5 ml</w:t>
            </w:r>
            <w:r w:rsidRPr="00B424DE">
              <w:rPr>
                <w:rFonts w:ascii="Arial Narrow" w:hAnsi="Arial Narrow" w:cs="Arial"/>
              </w:rPr>
              <w:br/>
              <w:t>Probówka 2,5 ml z podziałką, dnem stożkowym wpuszczonym w stojącą  podstawę probówki o wymiarach 75x13 mm ,odporne na głębokie mrożenie i wirowanie do 4500xg,10 min. Spełniające warunki IATA .Pakowane po 1000 sztuk w opakowaniu zbiorczym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Pr="00B424DE">
              <w:rPr>
                <w:rFonts w:ascii="Arial Narrow" w:hAnsi="Arial Narrow" w:cs="Arial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5216" w:type="dxa"/>
            <w:vAlign w:val="center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  <w:r w:rsidRPr="00F3059B">
              <w:rPr>
                <w:rFonts w:ascii="Arial Narrow" w:hAnsi="Arial Narrow" w:cs="Arial"/>
                <w:b/>
              </w:rPr>
              <w:t>Korki d</w:t>
            </w:r>
            <w:r>
              <w:rPr>
                <w:rFonts w:ascii="Arial Narrow" w:hAnsi="Arial Narrow" w:cs="Arial"/>
                <w:b/>
              </w:rPr>
              <w:t>o probówek o poj.2,5 ml z poz.16</w:t>
            </w:r>
            <w:r w:rsidRPr="00B424DE">
              <w:rPr>
                <w:rFonts w:ascii="Arial Narrow" w:hAnsi="Arial Narrow" w:cs="Arial"/>
              </w:rPr>
              <w:br/>
              <w:t>Korki archiwizujące(umożliwiające umieszczanie znacznika w korku),wciskane,wewnętrzne z przeźroczystego,błękitnego  HD-PE pakowane po 5000 sztuk w opakowaniu zbiorczym.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5 000</w:t>
            </w:r>
          </w:p>
        </w:tc>
        <w:tc>
          <w:tcPr>
            <w:tcW w:w="992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  <w:r w:rsidRPr="00B424DE">
              <w:rPr>
                <w:rFonts w:ascii="Arial Narrow" w:hAnsi="Arial Narrow" w:cs="Arial"/>
              </w:rPr>
              <w:t>szt.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rPr>
                <w:rFonts w:ascii="Arial Narrow" w:hAnsi="Arial Narrow" w:cs="Arial"/>
              </w:rPr>
            </w:pP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1150" w:type="dxa"/>
          </w:tcPr>
          <w:p w:rsidR="00AD67C1" w:rsidRPr="00B424DE" w:rsidRDefault="00AD67C1" w:rsidP="00236F72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262" w:type="dxa"/>
            <w:gridSpan w:val="5"/>
            <w:vAlign w:val="center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RAZEM</w:t>
            </w:r>
          </w:p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268" w:type="dxa"/>
          </w:tcPr>
          <w:p w:rsidR="00AD67C1" w:rsidRPr="00B424DE" w:rsidRDefault="00AD67C1" w:rsidP="00236F72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D67C1" w:rsidRDefault="00AD67C1" w:rsidP="00AD67C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Pr="00B424DE" w:rsidRDefault="00AD67C1" w:rsidP="00AD67C1">
      <w:pPr>
        <w:rPr>
          <w:rFonts w:ascii="Arial Narrow" w:hAnsi="Arial Narrow"/>
        </w:rPr>
      </w:pPr>
    </w:p>
    <w:p w:rsidR="00AD67C1" w:rsidRDefault="00AD67C1" w:rsidP="00AD67C1">
      <w:pPr>
        <w:rPr>
          <w:rFonts w:ascii="Arial Narrow" w:hAnsi="Arial Narrow"/>
        </w:rPr>
      </w:pPr>
    </w:p>
    <w:p w:rsidR="00AD67C1" w:rsidRDefault="00AD67C1" w:rsidP="00AD67C1">
      <w:pPr>
        <w:rPr>
          <w:rFonts w:ascii="Arial Narrow" w:hAnsi="Arial Narrow"/>
        </w:rPr>
      </w:pPr>
    </w:p>
    <w:p w:rsidR="00AD67C1" w:rsidRDefault="00AD67C1" w:rsidP="00AD67C1">
      <w:pPr>
        <w:jc w:val="right"/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4.9</w:t>
      </w:r>
      <w:r w:rsidRPr="00D20586">
        <w:rPr>
          <w:rFonts w:ascii="Arial Narrow" w:hAnsi="Arial Narrow"/>
        </w:rPr>
        <w:t xml:space="preserve"> do SIWZ</w:t>
      </w:r>
    </w:p>
    <w:p w:rsidR="00AD67C1" w:rsidRDefault="00AD67C1" w:rsidP="00AD67C1">
      <w:pPr>
        <w:jc w:val="right"/>
      </w:pPr>
    </w:p>
    <w:p w:rsidR="00AD67C1" w:rsidRPr="00B424DE" w:rsidRDefault="00AD67C1" w:rsidP="00AD67C1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9</w:t>
      </w:r>
      <w:r w:rsidRPr="00B424DE">
        <w:rPr>
          <w:rFonts w:ascii="Arial Narrow" w:hAnsi="Arial Narrow" w:cs="Arial"/>
          <w:b/>
          <w:bCs/>
          <w:kern w:val="32"/>
        </w:rPr>
        <w:t xml:space="preserve">: </w:t>
      </w:r>
      <w:r>
        <w:rPr>
          <w:rFonts w:ascii="Arial Narrow" w:hAnsi="Arial Narrow" w:cs="Arial"/>
          <w:b/>
          <w:bCs/>
          <w:kern w:val="32"/>
        </w:rPr>
        <w:t>Roztwory do hodowli komórek</w:t>
      </w:r>
      <w:r w:rsidRPr="00B424DE">
        <w:rPr>
          <w:rFonts w:ascii="Arial Narrow" w:hAnsi="Arial Narrow" w:cs="Arial"/>
          <w:b/>
          <w:bCs/>
          <w:kern w:val="32"/>
        </w:rPr>
        <w:br/>
      </w: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216"/>
        <w:gridCol w:w="1247"/>
        <w:gridCol w:w="900"/>
        <w:gridCol w:w="1531"/>
        <w:gridCol w:w="1531"/>
        <w:gridCol w:w="2268"/>
      </w:tblGrid>
      <w:tr w:rsidR="00AD67C1" w:rsidRPr="00B424DE" w:rsidTr="00236F72">
        <w:tc>
          <w:tcPr>
            <w:tcW w:w="779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Lp.</w:t>
            </w:r>
          </w:p>
        </w:tc>
        <w:tc>
          <w:tcPr>
            <w:tcW w:w="5216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Opis przedmiotu zamówienia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Zamawiana ilość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AD67C1" w:rsidRPr="00B424DE" w:rsidTr="00236F72"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AD67C1" w:rsidRPr="00C0333A" w:rsidRDefault="00AD67C1" w:rsidP="00236F72">
            <w:pPr>
              <w:spacing w:after="120"/>
              <w:jc w:val="both"/>
              <w:rPr>
                <w:rFonts w:ascii="Arial Narrow" w:hAnsi="Arial Narrow" w:cs="Arial"/>
                <w:b/>
              </w:rPr>
            </w:pPr>
            <w:r w:rsidRPr="00C0333A">
              <w:rPr>
                <w:rFonts w:ascii="Arial Narrow" w:hAnsi="Arial Narrow"/>
                <w:b/>
              </w:rPr>
              <w:t xml:space="preserve">Kolagenaza z </w:t>
            </w:r>
            <w:r w:rsidRPr="00C0333A">
              <w:rPr>
                <w:rFonts w:ascii="Arial Narrow" w:hAnsi="Arial Narrow"/>
                <w:b/>
                <w:i/>
              </w:rPr>
              <w:t>Clostridium histolyticum</w:t>
            </w:r>
            <w:r w:rsidRPr="00C0333A">
              <w:rPr>
                <w:rFonts w:ascii="Arial Narrow" w:hAnsi="Arial Narrow"/>
                <w:b/>
              </w:rPr>
              <w:t xml:space="preserve">, Typ </w:t>
            </w:r>
            <w:r w:rsidRPr="00C0333A">
              <w:rPr>
                <w:rFonts w:ascii="Arial Narrow" w:hAnsi="Arial Narrow" w:cs="Arial"/>
                <w:b/>
              </w:rPr>
              <w:t xml:space="preserve"> II </w:t>
            </w:r>
          </w:p>
          <w:p w:rsidR="00AD67C1" w:rsidRPr="00C0333A" w:rsidRDefault="00AD67C1" w:rsidP="00236F72">
            <w:pPr>
              <w:pStyle w:val="Tekstkomentarza"/>
              <w:jc w:val="both"/>
              <w:rPr>
                <w:rFonts w:ascii="Arial Narrow" w:hAnsi="Arial Narrow"/>
              </w:rPr>
            </w:pPr>
            <w:r w:rsidRPr="00C0333A">
              <w:rPr>
                <w:rFonts w:ascii="Arial Narrow" w:hAnsi="Arial Narrow"/>
              </w:rPr>
              <w:t xml:space="preserve">Kolagenaza, typ II, liofilizowana, niesterylna, do </w:t>
            </w:r>
            <w:r w:rsidRPr="00C0333A">
              <w:rPr>
                <w:rStyle w:val="hps"/>
                <w:rFonts w:ascii="Arial Narrow" w:hAnsi="Arial Narrow"/>
              </w:rPr>
              <w:t>badań na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komórkach, trawienia tkanek lub narządów (serca</w:t>
            </w:r>
            <w:r w:rsidRPr="00C0333A">
              <w:rPr>
                <w:rFonts w:ascii="Arial Narrow" w:hAnsi="Arial Narrow"/>
              </w:rPr>
              <w:t xml:space="preserve">, kości, chrząstek, </w:t>
            </w:r>
            <w:r w:rsidRPr="00C0333A">
              <w:rPr>
                <w:rStyle w:val="hps"/>
                <w:rFonts w:ascii="Arial Narrow" w:hAnsi="Arial Narrow"/>
              </w:rPr>
              <w:t>tarczycy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i tkankek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wątroby), gwarantowana aktywność większa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niż 125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jednostek /</w:t>
            </w:r>
            <w:r w:rsidRPr="00C0333A">
              <w:rPr>
                <w:rFonts w:ascii="Arial Narrow" w:hAnsi="Arial Narrow"/>
              </w:rPr>
              <w:t xml:space="preserve"> </w:t>
            </w:r>
            <w:r w:rsidRPr="00C0333A">
              <w:rPr>
                <w:rStyle w:val="hps"/>
                <w:rFonts w:ascii="Arial Narrow" w:hAnsi="Arial Narrow"/>
              </w:rPr>
              <w:t>mg</w:t>
            </w:r>
            <w:r w:rsidRPr="00C0333A">
              <w:rPr>
                <w:rFonts w:ascii="Arial Narrow" w:hAnsi="Arial Narrow"/>
              </w:rPr>
              <w:t xml:space="preserve">, o wysokiej aktywności proteinazy B z </w:t>
            </w:r>
            <w:r w:rsidRPr="00C0333A">
              <w:rPr>
                <w:rFonts w:ascii="Arial Narrow" w:hAnsi="Arial Narrow"/>
                <w:i/>
              </w:rPr>
              <w:t xml:space="preserve">Clostridium histolyticum. </w:t>
            </w:r>
            <w:r>
              <w:rPr>
                <w:rFonts w:ascii="Arial Narrow" w:hAnsi="Arial Narrow"/>
              </w:rPr>
              <w:t xml:space="preserve">Opakowanie 1g. </w:t>
            </w:r>
            <w:r w:rsidRPr="00C0333A">
              <w:rPr>
                <w:rFonts w:ascii="Arial Narrow" w:hAnsi="Arial Narrow"/>
              </w:rPr>
              <w:t>Nie gorsze niż 17101-015 lub równoważne.</w:t>
            </w:r>
            <w:r w:rsidRPr="00C0333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4</w:t>
            </w:r>
          </w:p>
        </w:tc>
        <w:tc>
          <w:tcPr>
            <w:tcW w:w="900" w:type="dxa"/>
            <w:vAlign w:val="center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  <w:bCs/>
              </w:rPr>
            </w:pPr>
            <w:r w:rsidRPr="00B424DE">
              <w:rPr>
                <w:rFonts w:ascii="Arial Narrow" w:hAnsi="Arial Narrow" w:cs="Arial"/>
                <w:bCs/>
              </w:rPr>
              <w:t>op.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rPr>
          <w:trHeight w:val="1036"/>
        </w:trPr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2</w:t>
            </w:r>
          </w:p>
        </w:tc>
        <w:tc>
          <w:tcPr>
            <w:tcW w:w="5216" w:type="dxa"/>
          </w:tcPr>
          <w:p w:rsidR="00AD67C1" w:rsidRPr="00C0333A" w:rsidRDefault="00AD67C1" w:rsidP="00236F72">
            <w:pPr>
              <w:pStyle w:val="Tematkomentarza"/>
              <w:spacing w:before="60" w:after="60"/>
              <w:rPr>
                <w:rFonts w:ascii="Arial Narrow" w:hAnsi="Arial Narrow"/>
                <w:snapToGrid w:val="0"/>
              </w:rPr>
            </w:pPr>
            <w:r w:rsidRPr="00C0333A">
              <w:rPr>
                <w:rFonts w:ascii="Arial Narrow" w:hAnsi="Arial Narrow"/>
                <w:snapToGrid w:val="0"/>
              </w:rPr>
              <w:t>Pożywka DMEM high glucose</w:t>
            </w:r>
          </w:p>
          <w:p w:rsidR="00AD67C1" w:rsidRPr="00C0333A" w:rsidRDefault="00AD67C1" w:rsidP="00236F72">
            <w:pPr>
              <w:pStyle w:val="Tekstkomentarza"/>
              <w:rPr>
                <w:rFonts w:ascii="Arial Narrow" w:hAnsi="Arial Narrow"/>
              </w:rPr>
            </w:pPr>
            <w:r w:rsidRPr="00C0333A">
              <w:rPr>
                <w:rFonts w:ascii="Arial Narrow" w:hAnsi="Arial Narrow"/>
                <w:snapToGrid w:val="0"/>
              </w:rPr>
              <w:t xml:space="preserve">Pożywka Dulbecco's Modified Eagle Medium (DMEM) z wysoką zawartością glukozy (4,5g/L), bez HEPES, zawierająca barwnik Phenol Red, zawierająca GlutaMAX, zawierająca pirogronian sodu, pH 6.8 - 7.2. Opakowanie 10x500mL. Nie gorsze niż </w:t>
            </w:r>
            <w:r w:rsidRPr="00C0333A">
              <w:rPr>
                <w:rStyle w:val="ng-binding"/>
                <w:rFonts w:ascii="Arial Narrow" w:hAnsi="Arial Narrow"/>
              </w:rPr>
              <w:t xml:space="preserve">31966-047 </w:t>
            </w:r>
            <w:r w:rsidRPr="00C0333A">
              <w:rPr>
                <w:rFonts w:ascii="Arial Narrow" w:hAnsi="Arial Narrow"/>
                <w:snapToGrid w:val="0"/>
              </w:rPr>
              <w:t>lub równoważne</w:t>
            </w:r>
          </w:p>
          <w:p w:rsidR="00AD67C1" w:rsidRPr="00C0333A" w:rsidRDefault="00AD67C1" w:rsidP="00236F7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247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napToGrid w:val="0"/>
                <w:spacing w:val="20"/>
              </w:rPr>
            </w:pPr>
            <w:r>
              <w:rPr>
                <w:rFonts w:ascii="Arial Narrow" w:hAnsi="Arial Narrow"/>
                <w:bCs/>
                <w:snapToGrid w:val="0"/>
                <w:spacing w:val="20"/>
              </w:rPr>
              <w:t>5</w:t>
            </w:r>
          </w:p>
        </w:tc>
        <w:tc>
          <w:tcPr>
            <w:tcW w:w="900" w:type="dxa"/>
            <w:vAlign w:val="center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op.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31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 w:cs="Arial"/>
              </w:rPr>
            </w:pPr>
          </w:p>
        </w:tc>
      </w:tr>
      <w:tr w:rsidR="00AD67C1" w:rsidRPr="00B424DE" w:rsidTr="00236F72"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216" w:type="dxa"/>
          </w:tcPr>
          <w:p w:rsidR="00AD67C1" w:rsidRPr="00C53CEF" w:rsidRDefault="00AD67C1" w:rsidP="00236F72">
            <w:pPr>
              <w:pStyle w:val="Tematkomentarza"/>
              <w:spacing w:before="60" w:after="60"/>
              <w:rPr>
                <w:rFonts w:ascii="Arial Narrow" w:hAnsi="Arial Narrow"/>
                <w:snapToGrid w:val="0"/>
              </w:rPr>
            </w:pPr>
            <w:r w:rsidRPr="00C53CEF">
              <w:rPr>
                <w:rFonts w:ascii="Arial Narrow" w:hAnsi="Arial Narrow"/>
                <w:snapToGrid w:val="0"/>
              </w:rPr>
              <w:t>Pożywka IMDM</w:t>
            </w:r>
          </w:p>
          <w:p w:rsidR="00AD67C1" w:rsidRPr="00C0333A" w:rsidRDefault="00AD67C1" w:rsidP="00236F72">
            <w:pPr>
              <w:pStyle w:val="Tekstkomentarza"/>
              <w:rPr>
                <w:rFonts w:ascii="Arial Narrow" w:hAnsi="Arial Narrow"/>
                <w:color w:val="333333"/>
                <w:shd w:val="clear" w:color="auto" w:fill="EBF2FA"/>
              </w:rPr>
            </w:pPr>
            <w:r w:rsidRPr="00C53CEF">
              <w:rPr>
                <w:rFonts w:ascii="Arial Narrow" w:hAnsi="Arial Narrow"/>
              </w:rPr>
              <w:t xml:space="preserve">Pożywka </w:t>
            </w:r>
            <w:r w:rsidRPr="00C53CEF">
              <w:rPr>
                <w:rFonts w:ascii="Arial Narrow" w:hAnsi="Arial Narrow"/>
                <w:color w:val="333333"/>
                <w:shd w:val="clear" w:color="auto" w:fill="FFFFFF"/>
              </w:rPr>
              <w:t xml:space="preserve">Iscove's Modified Dulbecco's Medium (IMDM), High Glucose. </w:t>
            </w:r>
            <w:r w:rsidRPr="00C0333A">
              <w:rPr>
                <w:rFonts w:ascii="Arial Narrow" w:hAnsi="Arial Narrow"/>
                <w:color w:val="333333"/>
                <w:shd w:val="clear" w:color="auto" w:fill="FFFFFF"/>
              </w:rPr>
              <w:t xml:space="preserve">Zawierająca L-glutaminę, barwnik Phenol Red, HEPES. Zawierająca pirogronian sodu. Opakowanie 10x500mL. Nie gorsze niż </w:t>
            </w:r>
            <w:r w:rsidRPr="006351AA">
              <w:rPr>
                <w:rFonts w:ascii="Arial Narrow" w:hAnsi="Arial Narrow"/>
                <w:shd w:val="clear" w:color="auto" w:fill="EBF2FA"/>
              </w:rPr>
              <w:t>12440-061 lub równoważne.</w:t>
            </w:r>
          </w:p>
        </w:tc>
        <w:tc>
          <w:tcPr>
            <w:tcW w:w="1247" w:type="dxa"/>
            <w:vAlign w:val="center"/>
          </w:tcPr>
          <w:p w:rsidR="00AD67C1" w:rsidRPr="00B424DE" w:rsidRDefault="00AD67C1" w:rsidP="00236F72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>
              <w:rPr>
                <w:rFonts w:ascii="Arial Narrow" w:hAnsi="Arial Narrow"/>
                <w:bCs/>
                <w:spacing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o</w:t>
            </w:r>
            <w:r w:rsidRPr="00B424DE">
              <w:rPr>
                <w:rFonts w:ascii="Arial Narrow" w:hAnsi="Arial Narrow" w:cs="Arial"/>
                <w:snapToGrid w:val="0"/>
              </w:rPr>
              <w:t>p.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</w:p>
        </w:tc>
        <w:tc>
          <w:tcPr>
            <w:tcW w:w="1531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</w:rPr>
            </w:pPr>
          </w:p>
        </w:tc>
      </w:tr>
      <w:tr w:rsidR="00AD67C1" w:rsidRPr="00B424DE" w:rsidTr="00236F72"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216" w:type="dxa"/>
          </w:tcPr>
          <w:p w:rsidR="00AD67C1" w:rsidRDefault="00AD67C1" w:rsidP="00236F72">
            <w:pPr>
              <w:pStyle w:val="Tematkomentarza"/>
              <w:spacing w:before="60" w:after="60"/>
              <w:jc w:val="both"/>
              <w:rPr>
                <w:rFonts w:ascii="Arial Narrow" w:hAnsi="Arial Narrow"/>
                <w:b w:val="0"/>
                <w:snapToGrid w:val="0"/>
              </w:rPr>
            </w:pPr>
            <w:r w:rsidRPr="00C0333A">
              <w:rPr>
                <w:rFonts w:ascii="Arial Narrow" w:hAnsi="Arial Narrow"/>
                <w:snapToGrid w:val="0"/>
              </w:rPr>
              <w:t>Surowica płodowa bydlęca</w:t>
            </w:r>
            <w:r w:rsidRPr="00C0333A">
              <w:rPr>
                <w:rFonts w:ascii="Arial Narrow" w:hAnsi="Arial Narrow"/>
                <w:b w:val="0"/>
                <w:snapToGrid w:val="0"/>
              </w:rPr>
              <w:t xml:space="preserve"> </w:t>
            </w:r>
          </w:p>
          <w:p w:rsidR="00AD67C1" w:rsidRPr="00C0333A" w:rsidRDefault="00AD67C1" w:rsidP="00236F72">
            <w:pPr>
              <w:pStyle w:val="Tematkomentarza"/>
              <w:spacing w:before="60" w:after="60"/>
              <w:jc w:val="both"/>
              <w:rPr>
                <w:rFonts w:ascii="Arial Narrow" w:hAnsi="Arial Narrow"/>
                <w:b w:val="0"/>
              </w:rPr>
            </w:pPr>
            <w:r w:rsidRPr="00C0333A">
              <w:rPr>
                <w:rFonts w:ascii="Arial Narrow" w:hAnsi="Arial Narrow"/>
                <w:b w:val="0"/>
                <w:snapToGrid w:val="0"/>
              </w:rPr>
              <w:t xml:space="preserve">(Foetal Bovine Serum) </w:t>
            </w:r>
            <w:r w:rsidRPr="00C0333A">
              <w:rPr>
                <w:rFonts w:ascii="Arial Narrow" w:hAnsi="Arial Narrow"/>
                <w:b w:val="0"/>
              </w:rPr>
              <w:t>Utrzymanie ciągłości dostawy z przetestowanego źródła Pochodzenie: Ameryka południowa, testowana na wirusy i Mycoplazmy, butelka 0,5L</w:t>
            </w:r>
          </w:p>
          <w:p w:rsidR="00AD67C1" w:rsidRPr="00C0333A" w:rsidRDefault="00AD67C1" w:rsidP="00236F72">
            <w:pPr>
              <w:jc w:val="both"/>
              <w:rPr>
                <w:rFonts w:ascii="Arial Narrow" w:hAnsi="Arial Narrow"/>
              </w:rPr>
            </w:pPr>
            <w:r w:rsidRPr="00C0333A">
              <w:rPr>
                <w:rFonts w:ascii="Arial Narrow" w:hAnsi="Arial Narrow"/>
              </w:rPr>
              <w:t xml:space="preserve">Nie gorsze niż 10270-106 lub równoważne. </w:t>
            </w:r>
          </w:p>
        </w:tc>
        <w:tc>
          <w:tcPr>
            <w:tcW w:w="1247" w:type="dxa"/>
            <w:vAlign w:val="center"/>
          </w:tcPr>
          <w:p w:rsidR="00AD67C1" w:rsidRPr="00C0333A" w:rsidRDefault="00AD67C1" w:rsidP="00236F72">
            <w:pPr>
              <w:keepNext/>
              <w:spacing w:before="60" w:after="60"/>
              <w:ind w:left="214"/>
              <w:jc w:val="center"/>
              <w:outlineLvl w:val="5"/>
              <w:rPr>
                <w:rFonts w:ascii="Arial Narrow" w:hAnsi="Arial Narrow"/>
                <w:bCs/>
                <w:spacing w:val="20"/>
              </w:rPr>
            </w:pPr>
            <w:r w:rsidRPr="00C0333A">
              <w:rPr>
                <w:rFonts w:ascii="Arial Narrow" w:hAnsi="Arial Narrow"/>
                <w:bCs/>
                <w:spacing w:val="20"/>
              </w:rPr>
              <w:t>10 szt.</w:t>
            </w:r>
          </w:p>
          <w:p w:rsidR="00AD67C1" w:rsidRPr="00B424DE" w:rsidRDefault="00AD67C1" w:rsidP="00236F72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pacing w:val="20"/>
                <w:lang w:val="en-US"/>
              </w:rPr>
            </w:pPr>
            <w:r w:rsidRPr="00C0333A">
              <w:rPr>
                <w:rFonts w:ascii="Arial Narrow" w:hAnsi="Arial Narrow"/>
                <w:bCs/>
                <w:spacing w:val="20"/>
              </w:rPr>
              <w:t>X 500mL</w:t>
            </w:r>
          </w:p>
        </w:tc>
        <w:tc>
          <w:tcPr>
            <w:tcW w:w="900" w:type="dxa"/>
            <w:vAlign w:val="center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>
              <w:rPr>
                <w:rFonts w:ascii="Arial Narrow" w:hAnsi="Arial Narrow" w:cs="Arial"/>
                <w:snapToGrid w:val="0"/>
                <w:lang w:val="en-US"/>
              </w:rPr>
              <w:t>o</w:t>
            </w:r>
            <w:r w:rsidRPr="00B424DE">
              <w:rPr>
                <w:rFonts w:ascii="Arial Narrow" w:hAnsi="Arial Narrow" w:cs="Arial"/>
                <w:snapToGrid w:val="0"/>
                <w:lang w:val="en-US"/>
              </w:rPr>
              <w:t>p</w:t>
            </w:r>
            <w:r>
              <w:rPr>
                <w:rFonts w:ascii="Arial Narrow" w:hAnsi="Arial Narrow" w:cs="Arial"/>
                <w:snapToGrid w:val="0"/>
                <w:lang w:val="en-US"/>
              </w:rPr>
              <w:t>.</w:t>
            </w:r>
          </w:p>
        </w:tc>
        <w:tc>
          <w:tcPr>
            <w:tcW w:w="1531" w:type="dxa"/>
          </w:tcPr>
          <w:p w:rsidR="00AD67C1" w:rsidRPr="00B424DE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:rsidR="00AD67C1" w:rsidRPr="00B424DE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AD67C1" w:rsidRPr="00C53CEF" w:rsidTr="00236F72">
        <w:tc>
          <w:tcPr>
            <w:tcW w:w="779" w:type="dxa"/>
            <w:vAlign w:val="center"/>
          </w:tcPr>
          <w:p w:rsidR="00AD67C1" w:rsidRPr="00B424DE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216" w:type="dxa"/>
          </w:tcPr>
          <w:p w:rsidR="00AD67C1" w:rsidRDefault="00AD67C1" w:rsidP="00236F72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C53CEF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PBS </w:t>
            </w:r>
          </w:p>
          <w:p w:rsidR="00AD67C1" w:rsidRPr="00C53CEF" w:rsidRDefault="00AD67C1" w:rsidP="00236F72">
            <w:pPr>
              <w:rPr>
                <w:rFonts w:ascii="Arial Narrow" w:hAnsi="Arial Narrow" w:cs="Arial"/>
                <w:bCs/>
                <w:color w:val="000000"/>
              </w:rPr>
            </w:pPr>
            <w:r w:rsidRPr="00C53CEF">
              <w:rPr>
                <w:rFonts w:ascii="Arial Narrow" w:hAnsi="Arial Narrow" w:cs="Arial"/>
                <w:bCs/>
                <w:color w:val="000000"/>
                <w:lang w:val="en-US"/>
              </w:rPr>
              <w:t>Phosphate-buffered saline (PBS)</w:t>
            </w:r>
            <w:r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pH 7,4, 1x. 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Roztwór soli do hodowli komórkowej, sterylny, </w:t>
            </w:r>
            <w:r>
              <w:rPr>
                <w:rFonts w:ascii="Arial Narrow" w:hAnsi="Arial Narrow" w:cs="Arial"/>
                <w:bCs/>
                <w:color w:val="000000"/>
              </w:rPr>
              <w:t>bez jonów wapnia i magnezu. P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akowany po </w:t>
            </w:r>
            <w:r>
              <w:rPr>
                <w:rFonts w:ascii="Arial Narrow" w:hAnsi="Arial Narrow" w:cs="Arial"/>
                <w:bCs/>
                <w:color w:val="000000"/>
              </w:rPr>
              <w:lastRenderedPageBreak/>
              <w:t xml:space="preserve">10x500mL. Nie gorsze niż 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>10010-056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lub równoważne.</w:t>
            </w:r>
          </w:p>
        </w:tc>
        <w:tc>
          <w:tcPr>
            <w:tcW w:w="1247" w:type="dxa"/>
            <w:vAlign w:val="center"/>
          </w:tcPr>
          <w:p w:rsidR="00AD67C1" w:rsidRPr="00C53CEF" w:rsidRDefault="00AD67C1" w:rsidP="00236F72">
            <w:pPr>
              <w:keepNext/>
              <w:spacing w:before="60" w:after="60"/>
              <w:jc w:val="center"/>
              <w:outlineLvl w:val="5"/>
              <w:rPr>
                <w:rFonts w:ascii="Arial Narrow" w:hAnsi="Arial Narrow"/>
                <w:bCs/>
                <w:spacing w:val="20"/>
                <w:lang w:val="en-US"/>
              </w:rPr>
            </w:pPr>
            <w:r>
              <w:rPr>
                <w:rFonts w:ascii="Arial Narrow" w:hAnsi="Arial Narrow"/>
                <w:bCs/>
                <w:spacing w:val="20"/>
                <w:lang w:val="en-US"/>
              </w:rPr>
              <w:lastRenderedPageBreak/>
              <w:t>4</w:t>
            </w:r>
          </w:p>
        </w:tc>
        <w:tc>
          <w:tcPr>
            <w:tcW w:w="900" w:type="dxa"/>
            <w:vAlign w:val="center"/>
          </w:tcPr>
          <w:p w:rsidR="00AD67C1" w:rsidRPr="00C53CEF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 w:rsidRPr="00C53CEF">
              <w:rPr>
                <w:rFonts w:ascii="Arial Narrow" w:hAnsi="Arial Narrow" w:cs="Arial"/>
                <w:snapToGrid w:val="0"/>
                <w:lang w:val="en-US"/>
              </w:rPr>
              <w:t>op.</w:t>
            </w:r>
          </w:p>
        </w:tc>
        <w:tc>
          <w:tcPr>
            <w:tcW w:w="1531" w:type="dxa"/>
          </w:tcPr>
          <w:p w:rsidR="00AD67C1" w:rsidRPr="00C53CEF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AD67C1" w:rsidRPr="00C53CEF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68" w:type="dxa"/>
          </w:tcPr>
          <w:p w:rsidR="00AD67C1" w:rsidRPr="00C53CEF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AD67C1" w:rsidRPr="00C53CEF" w:rsidTr="00236F72">
        <w:tc>
          <w:tcPr>
            <w:tcW w:w="779" w:type="dxa"/>
            <w:vAlign w:val="center"/>
          </w:tcPr>
          <w:p w:rsidR="00AD67C1" w:rsidRPr="00C53CEF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6</w:t>
            </w:r>
          </w:p>
        </w:tc>
        <w:tc>
          <w:tcPr>
            <w:tcW w:w="5216" w:type="dxa"/>
          </w:tcPr>
          <w:p w:rsidR="00AD67C1" w:rsidRDefault="00AD67C1" w:rsidP="00236F72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C53CEF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PBS </w:t>
            </w:r>
          </w:p>
          <w:p w:rsidR="00AD67C1" w:rsidRPr="006351AA" w:rsidRDefault="00AD67C1" w:rsidP="00236F72">
            <w:pP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C53CEF">
              <w:rPr>
                <w:rFonts w:ascii="Arial Narrow" w:hAnsi="Arial Narrow" w:cs="Arial"/>
                <w:bCs/>
                <w:color w:val="000000"/>
                <w:lang w:val="en-US"/>
              </w:rPr>
              <w:t>Phosphate-buffered saline (PBS)</w:t>
            </w:r>
            <w:r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pH 7-7,2, 1x . 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Roztwór soli do hodowli komórkowej, sterylny, </w:t>
            </w:r>
            <w:r>
              <w:rPr>
                <w:rFonts w:ascii="Arial Narrow" w:hAnsi="Arial Narrow" w:cs="Arial"/>
                <w:bCs/>
                <w:color w:val="000000"/>
              </w:rPr>
              <w:t>z jonami wapnia i magnezu. P</w:t>
            </w:r>
            <w:r w:rsidRPr="00C53CEF">
              <w:rPr>
                <w:rFonts w:ascii="Arial Narrow" w:hAnsi="Arial Narrow" w:cs="Arial"/>
                <w:bCs/>
                <w:color w:val="000000"/>
              </w:rPr>
              <w:t xml:space="preserve">akowany po 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10x500mL. Nie gorsze niż </w:t>
            </w:r>
            <w:r w:rsidRPr="006351AA">
              <w:rPr>
                <w:rFonts w:ascii="Arial Narrow" w:hAnsi="Arial Narrow" w:cs="Arial"/>
                <w:bCs/>
                <w:color w:val="000000"/>
              </w:rPr>
              <w:t>14040-174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lub równoważne.</w:t>
            </w:r>
          </w:p>
        </w:tc>
        <w:tc>
          <w:tcPr>
            <w:tcW w:w="1247" w:type="dxa"/>
            <w:vAlign w:val="center"/>
          </w:tcPr>
          <w:p w:rsidR="00AD67C1" w:rsidRPr="00C53CEF" w:rsidRDefault="00AD67C1" w:rsidP="00236F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AD67C1" w:rsidRPr="00C53CEF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 w:rsidRPr="00C53CEF">
              <w:rPr>
                <w:rFonts w:ascii="Arial Narrow" w:hAnsi="Arial Narrow" w:cs="Arial"/>
                <w:snapToGrid w:val="0"/>
                <w:lang w:val="en-US"/>
              </w:rPr>
              <w:t>op.</w:t>
            </w:r>
          </w:p>
        </w:tc>
        <w:tc>
          <w:tcPr>
            <w:tcW w:w="1531" w:type="dxa"/>
          </w:tcPr>
          <w:p w:rsidR="00AD67C1" w:rsidRPr="00C53CEF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AD67C1" w:rsidRPr="00C53CEF" w:rsidRDefault="00AD67C1" w:rsidP="00236F7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AD67C1" w:rsidRPr="00C53CEF" w:rsidRDefault="00AD67C1" w:rsidP="00236F7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D67C1" w:rsidRPr="003A63B3" w:rsidTr="00236F72">
        <w:tc>
          <w:tcPr>
            <w:tcW w:w="779" w:type="dxa"/>
            <w:vAlign w:val="center"/>
          </w:tcPr>
          <w:p w:rsidR="00AD67C1" w:rsidRPr="00C53CEF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5216" w:type="dxa"/>
          </w:tcPr>
          <w:p w:rsidR="00AD67C1" w:rsidRDefault="00AD67C1" w:rsidP="00236F72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A63B3">
              <w:rPr>
                <w:rFonts w:ascii="Arial Narrow" w:hAnsi="Arial Narrow" w:cs="Arial"/>
                <w:b/>
                <w:bCs/>
                <w:color w:val="000000"/>
              </w:rPr>
              <w:t xml:space="preserve">Trypsyna 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0,25%</w:t>
            </w:r>
            <w:r w:rsidRPr="003A63B3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</w:p>
          <w:p w:rsidR="00AD67C1" w:rsidRPr="003A63B3" w:rsidRDefault="00AD67C1" w:rsidP="00236F72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A63B3">
              <w:rPr>
                <w:rFonts w:ascii="Arial Narrow" w:hAnsi="Arial Narrow" w:cs="Arial"/>
                <w:bCs/>
                <w:color w:val="000000"/>
              </w:rPr>
              <w:t>Sterylnie filtrowane w butelce 500 mL, płynne do hodowli komórkowych, zawierający 2,5g trypsyny świńskiej i 0,2g EDTA oraz czerwień fenolową, roztwór EDTA/trypsyna, pH 7,2-8. Opakowanie 500mL. Nr kat. 25200</w:t>
            </w:r>
            <w:r>
              <w:rPr>
                <w:rFonts w:ascii="Arial Narrow" w:hAnsi="Arial Narrow" w:cs="Arial"/>
                <w:bCs/>
                <w:color w:val="000000"/>
              </w:rPr>
              <w:t>-</w:t>
            </w:r>
            <w:r w:rsidRPr="003A63B3">
              <w:rPr>
                <w:rFonts w:ascii="Arial Narrow" w:hAnsi="Arial Narrow" w:cs="Arial"/>
                <w:bCs/>
                <w:color w:val="000000"/>
              </w:rPr>
              <w:t>072</w:t>
            </w:r>
          </w:p>
        </w:tc>
        <w:tc>
          <w:tcPr>
            <w:tcW w:w="1247" w:type="dxa"/>
            <w:vAlign w:val="center"/>
          </w:tcPr>
          <w:p w:rsidR="00AD67C1" w:rsidRPr="003A63B3" w:rsidRDefault="00AD67C1" w:rsidP="00236F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00" w:type="dxa"/>
            <w:vAlign w:val="center"/>
          </w:tcPr>
          <w:p w:rsidR="00AD67C1" w:rsidRPr="003A63B3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</w:rPr>
            </w:pPr>
            <w:r>
              <w:rPr>
                <w:rFonts w:ascii="Arial Narrow" w:hAnsi="Arial Narrow" w:cs="Arial"/>
                <w:snapToGrid w:val="0"/>
              </w:rPr>
              <w:t>Op.</w:t>
            </w:r>
          </w:p>
        </w:tc>
        <w:tc>
          <w:tcPr>
            <w:tcW w:w="1531" w:type="dxa"/>
          </w:tcPr>
          <w:p w:rsidR="00AD67C1" w:rsidRPr="003A63B3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AD67C1" w:rsidRPr="003A63B3" w:rsidRDefault="00AD67C1" w:rsidP="0023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67C1" w:rsidRPr="003A63B3" w:rsidRDefault="00AD67C1" w:rsidP="0023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7C1" w:rsidRPr="00C53CEF" w:rsidTr="00236F72">
        <w:tc>
          <w:tcPr>
            <w:tcW w:w="779" w:type="dxa"/>
            <w:vAlign w:val="center"/>
          </w:tcPr>
          <w:p w:rsidR="00AD67C1" w:rsidRPr="00C53CEF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5216" w:type="dxa"/>
          </w:tcPr>
          <w:p w:rsidR="00AD67C1" w:rsidRPr="00390DD6" w:rsidRDefault="00AD67C1" w:rsidP="00236F72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390DD6">
              <w:rPr>
                <w:rFonts w:ascii="Arial Narrow" w:hAnsi="Arial Narrow" w:cs="Arial"/>
                <w:b/>
                <w:bCs/>
                <w:color w:val="000000"/>
              </w:rPr>
              <w:t xml:space="preserve">Trypsyna 0,05% </w:t>
            </w:r>
          </w:p>
          <w:p w:rsidR="00AD67C1" w:rsidRPr="00C53CEF" w:rsidRDefault="00AD67C1" w:rsidP="00236F72">
            <w:pPr>
              <w:rPr>
                <w:rFonts w:ascii="Arial Narrow" w:hAnsi="Arial Narrow" w:cs="Arial"/>
                <w:b/>
                <w:bCs/>
                <w:color w:val="000000"/>
                <w:lang w:val="en-US"/>
              </w:rPr>
            </w:pPr>
            <w:r w:rsidRPr="003A63B3">
              <w:rPr>
                <w:rFonts w:ascii="Arial Narrow" w:hAnsi="Arial Narrow" w:cs="Arial"/>
                <w:bCs/>
                <w:color w:val="000000"/>
              </w:rPr>
              <w:t xml:space="preserve">Trypsyna o stężeniu 0,05% chelatowana EDTA z dodatkiem czerwieni fenolowej. Sterylna, testowana na Mycoplasma, bakterie, grzyby i wirusy. Opakowanie 500mL. </w:t>
            </w:r>
            <w:r w:rsidRPr="003A63B3">
              <w:rPr>
                <w:rFonts w:ascii="Arial Narrow" w:hAnsi="Arial Narrow" w:cs="Arial"/>
                <w:bCs/>
                <w:color w:val="000000"/>
                <w:lang w:val="en-US"/>
              </w:rPr>
              <w:t>Nr kat. 25300</w:t>
            </w:r>
            <w:r>
              <w:rPr>
                <w:rFonts w:ascii="Arial Narrow" w:hAnsi="Arial Narrow" w:cs="Arial"/>
                <w:bCs/>
                <w:color w:val="000000"/>
                <w:lang w:val="en-US"/>
              </w:rPr>
              <w:t>-</w:t>
            </w:r>
            <w:r w:rsidRPr="003A63B3">
              <w:rPr>
                <w:rFonts w:ascii="Arial Narrow" w:hAnsi="Arial Narrow" w:cs="Arial"/>
                <w:bCs/>
                <w:color w:val="000000"/>
                <w:lang w:val="en-US"/>
              </w:rPr>
              <w:t>062</w:t>
            </w:r>
          </w:p>
        </w:tc>
        <w:tc>
          <w:tcPr>
            <w:tcW w:w="1247" w:type="dxa"/>
            <w:vAlign w:val="center"/>
          </w:tcPr>
          <w:p w:rsidR="00AD67C1" w:rsidRDefault="00AD67C1" w:rsidP="00236F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AD67C1" w:rsidRPr="00C53CEF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lang w:val="en-US"/>
              </w:rPr>
            </w:pPr>
            <w:r>
              <w:rPr>
                <w:rFonts w:ascii="Arial Narrow" w:hAnsi="Arial Narrow" w:cs="Arial"/>
                <w:snapToGrid w:val="0"/>
                <w:lang w:val="en-US"/>
              </w:rPr>
              <w:t>Op.</w:t>
            </w:r>
          </w:p>
        </w:tc>
        <w:tc>
          <w:tcPr>
            <w:tcW w:w="1531" w:type="dxa"/>
          </w:tcPr>
          <w:p w:rsidR="00AD67C1" w:rsidRPr="00C53CEF" w:rsidRDefault="00AD67C1" w:rsidP="00236F72">
            <w:pPr>
              <w:spacing w:before="60" w:after="60"/>
              <w:jc w:val="center"/>
              <w:rPr>
                <w:rFonts w:ascii="Arial Narrow" w:hAnsi="Arial Narrow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AD67C1" w:rsidRPr="00C53CEF" w:rsidRDefault="00AD67C1" w:rsidP="00236F7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AD67C1" w:rsidRPr="00C53CEF" w:rsidRDefault="00AD67C1" w:rsidP="00236F7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AD67C1" w:rsidRPr="00C53CEF" w:rsidTr="00236F72">
        <w:trPr>
          <w:trHeight w:val="627"/>
        </w:trPr>
        <w:tc>
          <w:tcPr>
            <w:tcW w:w="779" w:type="dxa"/>
            <w:vAlign w:val="center"/>
          </w:tcPr>
          <w:p w:rsidR="00AD67C1" w:rsidRPr="00C53CEF" w:rsidRDefault="00AD67C1" w:rsidP="00236F72">
            <w:pPr>
              <w:tabs>
                <w:tab w:val="left" w:pos="567"/>
              </w:tabs>
              <w:ind w:left="36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425" w:type="dxa"/>
            <w:gridSpan w:val="5"/>
            <w:vAlign w:val="center"/>
          </w:tcPr>
          <w:p w:rsidR="00AD67C1" w:rsidRPr="00C53CEF" w:rsidRDefault="00AD67C1" w:rsidP="00236F72">
            <w:pPr>
              <w:spacing w:before="60" w:after="60"/>
              <w:ind w:left="213"/>
              <w:jc w:val="right"/>
              <w:rPr>
                <w:rFonts w:ascii="Arial Narrow" w:hAnsi="Arial Narrow"/>
                <w:b/>
                <w:lang w:val="en-US"/>
              </w:rPr>
            </w:pPr>
            <w:r w:rsidRPr="00B424DE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RAZEM:</w:t>
            </w:r>
          </w:p>
        </w:tc>
        <w:tc>
          <w:tcPr>
            <w:tcW w:w="2268" w:type="dxa"/>
          </w:tcPr>
          <w:p w:rsidR="00AD67C1" w:rsidRPr="00C53CEF" w:rsidRDefault="00AD67C1" w:rsidP="00236F72">
            <w:pPr>
              <w:spacing w:before="60" w:after="60"/>
              <w:ind w:left="2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AD67C1" w:rsidRPr="00C53CEF" w:rsidRDefault="00AD67C1" w:rsidP="00AD67C1">
      <w:pPr>
        <w:rPr>
          <w:rFonts w:ascii="Arial Narrow" w:hAnsi="Arial Narrow"/>
          <w:lang w:val="en-US"/>
        </w:rPr>
      </w:pPr>
    </w:p>
    <w:p w:rsidR="00AD67C1" w:rsidRPr="00C53CEF" w:rsidRDefault="00AD67C1" w:rsidP="00AD67C1">
      <w:pPr>
        <w:rPr>
          <w:lang w:val="en-US"/>
        </w:rPr>
      </w:pPr>
    </w:p>
    <w:p w:rsidR="00AD67C1" w:rsidRDefault="00AD67C1" w:rsidP="00AD67C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AD67C1" w:rsidRDefault="00AD67C1" w:rsidP="00AD67C1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AD67C1" w:rsidRDefault="00AD67C1" w:rsidP="00AD67C1">
      <w:pPr>
        <w:jc w:val="right"/>
      </w:pPr>
    </w:p>
    <w:p w:rsidR="0012764A" w:rsidRDefault="0012764A" w:rsidP="0012764A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96495C" w:rsidRDefault="0096495C" w:rsidP="0012764A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96495C" w:rsidRDefault="0096495C" w:rsidP="0012764A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96495C" w:rsidRDefault="0096495C" w:rsidP="0012764A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96495C" w:rsidRDefault="0096495C" w:rsidP="0012764A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96495C" w:rsidRDefault="0096495C" w:rsidP="0012764A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12764A" w:rsidRDefault="0012764A" w:rsidP="0012764A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</w:t>
      </w:r>
      <w:r w:rsidR="0096495C">
        <w:rPr>
          <w:rFonts w:ascii="Arial Narrow" w:hAnsi="Arial Narrow"/>
        </w:rPr>
        <w:t>10</w:t>
      </w:r>
      <w:r w:rsidRPr="00D20586">
        <w:rPr>
          <w:rFonts w:ascii="Arial Narrow" w:hAnsi="Arial Narrow"/>
        </w:rPr>
        <w:t xml:space="preserve"> do SIWZ</w:t>
      </w:r>
    </w:p>
    <w:p w:rsidR="0012764A" w:rsidRPr="00B424DE" w:rsidRDefault="0096495C" w:rsidP="0012764A">
      <w:pPr>
        <w:keepNext/>
        <w:tabs>
          <w:tab w:val="left" w:pos="4524"/>
        </w:tabs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>
        <w:rPr>
          <w:rFonts w:ascii="Arial Narrow" w:hAnsi="Arial Narrow" w:cs="Arial"/>
          <w:b/>
          <w:bCs/>
          <w:kern w:val="32"/>
        </w:rPr>
        <w:t>Zadanie nr 10</w:t>
      </w:r>
      <w:r w:rsidR="0012764A" w:rsidRPr="00B424DE">
        <w:rPr>
          <w:rFonts w:ascii="Arial Narrow" w:hAnsi="Arial Narrow" w:cs="Arial"/>
          <w:b/>
          <w:bCs/>
          <w:kern w:val="32"/>
        </w:rPr>
        <w:t xml:space="preserve">: </w:t>
      </w:r>
      <w:r w:rsidR="0012764A">
        <w:rPr>
          <w:rFonts w:ascii="Arial Narrow" w:hAnsi="Arial Narrow" w:cs="Arial"/>
          <w:b/>
          <w:bCs/>
          <w:kern w:val="32"/>
        </w:rPr>
        <w:t>Przeciwciało Anti-FABP4</w:t>
      </w:r>
      <w:r w:rsidR="0012764A" w:rsidRPr="00B424DE">
        <w:rPr>
          <w:rFonts w:ascii="Arial Narrow" w:hAnsi="Arial Narrow" w:cs="Arial"/>
          <w:b/>
          <w:bCs/>
          <w:kern w:val="32"/>
        </w:rPr>
        <w:tab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5216"/>
        <w:gridCol w:w="992"/>
        <w:gridCol w:w="992"/>
        <w:gridCol w:w="1531"/>
        <w:gridCol w:w="1531"/>
        <w:gridCol w:w="2268"/>
      </w:tblGrid>
      <w:tr w:rsidR="0012764A" w:rsidRPr="00B424DE" w:rsidTr="00E06367">
        <w:tc>
          <w:tcPr>
            <w:tcW w:w="1150" w:type="dxa"/>
            <w:shd w:val="clear" w:color="auto" w:fill="D9D9D9"/>
          </w:tcPr>
          <w:p w:rsidR="0012764A" w:rsidRPr="00B424DE" w:rsidRDefault="0012764A" w:rsidP="00E06367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5216" w:type="dxa"/>
            <w:shd w:val="clear" w:color="auto" w:fill="D9D9D9"/>
          </w:tcPr>
          <w:p w:rsidR="0012764A" w:rsidRPr="00B424DE" w:rsidRDefault="0012764A" w:rsidP="00E06367">
            <w:pPr>
              <w:keepNext/>
              <w:jc w:val="center"/>
              <w:outlineLvl w:val="8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Opis przedmiotu zamówienia </w:t>
            </w:r>
          </w:p>
        </w:tc>
        <w:tc>
          <w:tcPr>
            <w:tcW w:w="992" w:type="dxa"/>
            <w:shd w:val="clear" w:color="auto" w:fill="D9D9D9"/>
          </w:tcPr>
          <w:p w:rsidR="0012764A" w:rsidRPr="00B424DE" w:rsidRDefault="0012764A" w:rsidP="00E06367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 xml:space="preserve">Zamawiana ilość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2764A" w:rsidRPr="00B424DE" w:rsidRDefault="0012764A" w:rsidP="00E06367">
            <w:pPr>
              <w:jc w:val="center"/>
              <w:rPr>
                <w:rFonts w:ascii="Arial Narrow" w:hAnsi="Arial Narrow"/>
              </w:rPr>
            </w:pPr>
            <w:r w:rsidRPr="00B424DE">
              <w:rPr>
                <w:rFonts w:ascii="Arial Narrow" w:hAnsi="Arial Narrow"/>
              </w:rPr>
              <w:t>Jm.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12764A" w:rsidRPr="00B424DE" w:rsidRDefault="0012764A" w:rsidP="00E063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Producent i  nr katalogowy zaoferowanego produktu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12764A" w:rsidRDefault="0012764A" w:rsidP="00E063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jednostkowa 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2764A" w:rsidRDefault="0012764A" w:rsidP="00E063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brutto</w:t>
            </w:r>
          </w:p>
        </w:tc>
      </w:tr>
      <w:tr w:rsidR="0012764A" w:rsidRPr="0096495C" w:rsidTr="0096495C">
        <w:tc>
          <w:tcPr>
            <w:tcW w:w="1150" w:type="dxa"/>
          </w:tcPr>
          <w:p w:rsidR="0012764A" w:rsidRPr="0096495C" w:rsidRDefault="0012764A" w:rsidP="00E06367">
            <w:pPr>
              <w:tabs>
                <w:tab w:val="left" w:pos="567"/>
              </w:tabs>
              <w:ind w:left="360"/>
              <w:rPr>
                <w:rFonts w:ascii="Arial Narrow" w:hAnsi="Arial Narrow"/>
              </w:rPr>
            </w:pPr>
            <w:r w:rsidRPr="0096495C">
              <w:rPr>
                <w:rFonts w:ascii="Arial Narrow" w:hAnsi="Arial Narrow"/>
              </w:rPr>
              <w:t>1</w:t>
            </w:r>
          </w:p>
        </w:tc>
        <w:tc>
          <w:tcPr>
            <w:tcW w:w="5216" w:type="dxa"/>
          </w:tcPr>
          <w:p w:rsidR="0012764A" w:rsidRPr="0096495C" w:rsidRDefault="0012764A" w:rsidP="0012764A">
            <w:pPr>
              <w:rPr>
                <w:rFonts w:ascii="Arial Narrow" w:hAnsi="Arial Narrow"/>
              </w:rPr>
            </w:pPr>
            <w:r w:rsidRPr="0096495C">
              <w:rPr>
                <w:rFonts w:ascii="Arial Narrow" w:hAnsi="Arial Narrow"/>
                <w:b/>
              </w:rPr>
              <w:t>Przeciwciało Anti-FABP4</w:t>
            </w:r>
            <w:r w:rsidRPr="0096495C">
              <w:rPr>
                <w:rFonts w:ascii="Arial Narrow" w:hAnsi="Arial Narrow"/>
              </w:rPr>
              <w:t xml:space="preserve">. Przeciwciało poliklonalne królicze. Reagujące z tkanka ludzką i mysią. Do aplikacji </w:t>
            </w:r>
            <w:r w:rsidRPr="0096495C">
              <w:rPr>
                <w:rStyle w:val="value"/>
                <w:rFonts w:ascii="Arial Narrow" w:hAnsi="Arial Narrow"/>
              </w:rPr>
              <w:t>WB, ELISA, IHC-P, IP. Opakowanie 50µg w stężeniu 1mg/mL. Nie gorsze niż ab13979 lub równoważne.</w:t>
            </w:r>
          </w:p>
        </w:tc>
        <w:tc>
          <w:tcPr>
            <w:tcW w:w="992" w:type="dxa"/>
            <w:vAlign w:val="center"/>
          </w:tcPr>
          <w:p w:rsidR="0012764A" w:rsidRPr="0096495C" w:rsidRDefault="0012764A" w:rsidP="0096495C">
            <w:pPr>
              <w:jc w:val="center"/>
              <w:rPr>
                <w:rFonts w:ascii="Arial Narrow" w:hAnsi="Arial Narrow"/>
              </w:rPr>
            </w:pPr>
            <w:r w:rsidRPr="0096495C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vAlign w:val="center"/>
          </w:tcPr>
          <w:p w:rsidR="0012764A" w:rsidRPr="0096495C" w:rsidRDefault="0012764A" w:rsidP="0096495C">
            <w:pPr>
              <w:jc w:val="center"/>
              <w:rPr>
                <w:rFonts w:ascii="Arial Narrow" w:hAnsi="Arial Narrow"/>
              </w:rPr>
            </w:pPr>
            <w:r w:rsidRPr="0096495C">
              <w:rPr>
                <w:rFonts w:ascii="Arial Narrow" w:hAnsi="Arial Narrow"/>
              </w:rPr>
              <w:t>szt</w:t>
            </w:r>
          </w:p>
        </w:tc>
        <w:tc>
          <w:tcPr>
            <w:tcW w:w="1531" w:type="dxa"/>
          </w:tcPr>
          <w:p w:rsidR="0012764A" w:rsidRPr="0096495C" w:rsidRDefault="0012764A" w:rsidP="00E06367">
            <w:pPr>
              <w:spacing w:before="60" w:after="60"/>
              <w:jc w:val="center"/>
              <w:rPr>
                <w:rFonts w:ascii="Arial Narrow" w:hAnsi="Arial Narrow"/>
                <w:snapToGrid w:val="0"/>
              </w:rPr>
            </w:pPr>
          </w:p>
        </w:tc>
        <w:tc>
          <w:tcPr>
            <w:tcW w:w="1531" w:type="dxa"/>
          </w:tcPr>
          <w:p w:rsidR="0012764A" w:rsidRPr="0096495C" w:rsidRDefault="0012764A" w:rsidP="00E063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2764A" w:rsidRPr="0096495C" w:rsidRDefault="0012764A" w:rsidP="00E06367">
            <w:pPr>
              <w:jc w:val="center"/>
              <w:rPr>
                <w:rFonts w:ascii="Arial Narrow" w:hAnsi="Arial Narrow"/>
              </w:rPr>
            </w:pPr>
          </w:p>
        </w:tc>
      </w:tr>
      <w:tr w:rsidR="0012764A" w:rsidRPr="00B424DE" w:rsidTr="00E06367">
        <w:tc>
          <w:tcPr>
            <w:tcW w:w="1150" w:type="dxa"/>
          </w:tcPr>
          <w:p w:rsidR="0012764A" w:rsidRPr="00B424DE" w:rsidRDefault="0012764A" w:rsidP="00E0636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262" w:type="dxa"/>
            <w:gridSpan w:val="5"/>
            <w:vAlign w:val="center"/>
          </w:tcPr>
          <w:p w:rsidR="0012764A" w:rsidRPr="00B424DE" w:rsidRDefault="0012764A" w:rsidP="00E06367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RAZEM</w:t>
            </w:r>
          </w:p>
          <w:p w:rsidR="0012764A" w:rsidRPr="00B424DE" w:rsidRDefault="0012764A" w:rsidP="00E06367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B424D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268" w:type="dxa"/>
          </w:tcPr>
          <w:p w:rsidR="0012764A" w:rsidRPr="00B424DE" w:rsidRDefault="0012764A" w:rsidP="00E06367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2764A" w:rsidRDefault="0012764A" w:rsidP="0012764A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</w:p>
    <w:p w:rsidR="0012764A" w:rsidRDefault="0012764A" w:rsidP="0012764A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:rsidR="0012764A" w:rsidRDefault="0012764A" w:rsidP="0012764A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                                </w:t>
      </w:r>
    </w:p>
    <w:p w:rsidR="0012764A" w:rsidRDefault="0012764A" w:rsidP="001276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</w:p>
    <w:p w:rsidR="0012764A" w:rsidRDefault="0012764A" w:rsidP="0012764A">
      <w:pPr>
        <w:jc w:val="right"/>
        <w:rPr>
          <w:rFonts w:ascii="Arial" w:hAnsi="Arial" w:cs="Arial"/>
        </w:rPr>
      </w:pPr>
    </w:p>
    <w:p w:rsidR="0012764A" w:rsidRDefault="0012764A" w:rsidP="0012764A">
      <w:pPr>
        <w:jc w:val="right"/>
        <w:rPr>
          <w:rFonts w:ascii="Arial" w:hAnsi="Arial" w:cs="Arial"/>
        </w:rPr>
      </w:pPr>
    </w:p>
    <w:sectPr w:rsidR="0012764A" w:rsidSect="00AD67C1">
      <w:headerReference w:type="even" r:id="rId19"/>
      <w:headerReference w:type="default" r:id="rId20"/>
      <w:footerReference w:type="even" r:id="rId21"/>
      <w:footerReference w:type="default" r:id="rId22"/>
      <w:pgSz w:w="16838" w:h="11906" w:orient="landscape"/>
      <w:pgMar w:top="141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39" w:rsidRDefault="00E65239" w:rsidP="00AD67C1">
      <w:r>
        <w:separator/>
      </w:r>
    </w:p>
  </w:endnote>
  <w:endnote w:type="continuationSeparator" w:id="1">
    <w:p w:rsidR="00E65239" w:rsidRDefault="00E65239" w:rsidP="00AD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9B" w:rsidRDefault="00AC051B" w:rsidP="00236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4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49B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6549B" w:rsidRDefault="00C6549B" w:rsidP="00236F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9B" w:rsidRDefault="00AC051B" w:rsidP="00236F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4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8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549B" w:rsidRDefault="00C6549B" w:rsidP="00236F7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9B" w:rsidRPr="00431C90" w:rsidRDefault="00C6549B" w:rsidP="00AD67C1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C6549B" w:rsidRPr="00431C90" w:rsidRDefault="00C6549B" w:rsidP="00AD67C1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C6549B" w:rsidRPr="00AC5764" w:rsidRDefault="00C6549B" w:rsidP="00AD67C1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9B" w:rsidRDefault="00AC05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49B" w:rsidRDefault="00C6549B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9B" w:rsidRDefault="00AC05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4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8D7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6549B" w:rsidRDefault="00C6549B">
    <w:pPr>
      <w:pStyle w:val="Stopk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9B" w:rsidRDefault="00AC05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49B" w:rsidRDefault="00C6549B">
    <w:pPr>
      <w:pStyle w:val="Stopk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C6549B" w:rsidRDefault="00C6549B">
        <w:pPr>
          <w:pStyle w:val="Stopka"/>
        </w:pPr>
        <w:r>
          <w:t>[Wpisz tutaj]</w:t>
        </w:r>
      </w:p>
    </w:sdtContent>
  </w:sdt>
  <w:p w:rsidR="00C6549B" w:rsidRDefault="00C6549B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39" w:rsidRDefault="00E65239" w:rsidP="00AD67C1">
      <w:r>
        <w:separator/>
      </w:r>
    </w:p>
  </w:footnote>
  <w:footnote w:type="continuationSeparator" w:id="1">
    <w:p w:rsidR="00E65239" w:rsidRDefault="00E65239" w:rsidP="00AD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9B" w:rsidRDefault="00AC051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5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49B" w:rsidRDefault="00C6549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C6549B" w:rsidRDefault="00C6549B">
        <w:pPr>
          <w:pStyle w:val="Nagwek"/>
        </w:pPr>
        <w:r>
          <w:t>[Wpisz tutaj]</w:t>
        </w:r>
      </w:p>
    </w:sdtContent>
  </w:sdt>
  <w:p w:rsidR="00C6549B" w:rsidRDefault="00C6549B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25"/>
  </w:num>
  <w:num w:numId="8">
    <w:abstractNumId w:val="18"/>
  </w:num>
  <w:num w:numId="9">
    <w:abstractNumId w:val="3"/>
  </w:num>
  <w:num w:numId="10">
    <w:abstractNumId w:val="32"/>
  </w:num>
  <w:num w:numId="11">
    <w:abstractNumId w:val="31"/>
  </w:num>
  <w:num w:numId="12">
    <w:abstractNumId w:val="2"/>
  </w:num>
  <w:num w:numId="13">
    <w:abstractNumId w:val="21"/>
  </w:num>
  <w:num w:numId="14">
    <w:abstractNumId w:val="28"/>
  </w:num>
  <w:num w:numId="15">
    <w:abstractNumId w:val="24"/>
  </w:num>
  <w:num w:numId="16">
    <w:abstractNumId w:val="29"/>
  </w:num>
  <w:num w:numId="17">
    <w:abstractNumId w:val="12"/>
  </w:num>
  <w:num w:numId="18">
    <w:abstractNumId w:val="8"/>
  </w:num>
  <w:num w:numId="19">
    <w:abstractNumId w:val="16"/>
  </w:num>
  <w:num w:numId="20">
    <w:abstractNumId w:val="30"/>
  </w:num>
  <w:num w:numId="21">
    <w:abstractNumId w:val="26"/>
  </w:num>
  <w:num w:numId="22">
    <w:abstractNumId w:val="19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  <w:num w:numId="27">
    <w:abstractNumId w:val="10"/>
  </w:num>
  <w:num w:numId="28">
    <w:abstractNumId w:val="14"/>
  </w:num>
  <w:num w:numId="29">
    <w:abstractNumId w:val="23"/>
  </w:num>
  <w:num w:numId="30">
    <w:abstractNumId w:val="1"/>
  </w:num>
  <w:num w:numId="31">
    <w:abstractNumId w:val="27"/>
  </w:num>
  <w:num w:numId="32">
    <w:abstractNumId w:val="4"/>
  </w:num>
  <w:num w:numId="33">
    <w:abstractNumId w:val="1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C1"/>
    <w:rsid w:val="00004FC1"/>
    <w:rsid w:val="000E4D35"/>
    <w:rsid w:val="000F4F0F"/>
    <w:rsid w:val="0012764A"/>
    <w:rsid w:val="0016775D"/>
    <w:rsid w:val="00236F72"/>
    <w:rsid w:val="00266CFF"/>
    <w:rsid w:val="00321891"/>
    <w:rsid w:val="00390DD6"/>
    <w:rsid w:val="00480277"/>
    <w:rsid w:val="00521228"/>
    <w:rsid w:val="005B0B54"/>
    <w:rsid w:val="00744555"/>
    <w:rsid w:val="007B1B38"/>
    <w:rsid w:val="008B7C36"/>
    <w:rsid w:val="0096495C"/>
    <w:rsid w:val="00A445AF"/>
    <w:rsid w:val="00AC051B"/>
    <w:rsid w:val="00AD67C1"/>
    <w:rsid w:val="00BC1096"/>
    <w:rsid w:val="00C6549B"/>
    <w:rsid w:val="00CA3EA9"/>
    <w:rsid w:val="00CF2F2F"/>
    <w:rsid w:val="00E06367"/>
    <w:rsid w:val="00E36BB3"/>
    <w:rsid w:val="00E65239"/>
    <w:rsid w:val="00F658D7"/>
    <w:rsid w:val="00F8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7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67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AD67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67C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67C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7C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67C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67C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D67C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D67C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D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C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7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D67C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D67C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D6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D67C1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D67C1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D67C1"/>
    <w:rPr>
      <w:rFonts w:cs="Times New Roman"/>
    </w:rPr>
  </w:style>
  <w:style w:type="paragraph" w:styleId="Bezodstpw">
    <w:name w:val="No Spacing"/>
    <w:uiPriority w:val="1"/>
    <w:qFormat/>
    <w:rsid w:val="00AD67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D6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C1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AD67C1"/>
  </w:style>
  <w:style w:type="character" w:customStyle="1" w:styleId="TekstkomentarzaZnak1">
    <w:name w:val="Tekst komentarza Znak1"/>
    <w:basedOn w:val="Domylnaczcionkaakapitu"/>
    <w:uiPriority w:val="99"/>
    <w:semiHidden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D67C1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AD67C1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AD67C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D67C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67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67C1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D67C1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C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C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D67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D6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D67C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D67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AD67C1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D67C1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D67C1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67C1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AD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D67C1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AD6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67C1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7C1"/>
  </w:style>
  <w:style w:type="character" w:customStyle="1" w:styleId="TekstprzypisukocowegoZnak1">
    <w:name w:val="Tekst przypisu końcowego Znak1"/>
    <w:basedOn w:val="Domylnaczcionkaakapitu"/>
    <w:uiPriority w:val="99"/>
    <w:semiHidden/>
    <w:rsid w:val="00AD67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7C1"/>
    <w:rPr>
      <w:sz w:val="16"/>
      <w:szCs w:val="16"/>
    </w:rPr>
  </w:style>
  <w:style w:type="paragraph" w:customStyle="1" w:styleId="xmsonormal">
    <w:name w:val="x_msonormal"/>
    <w:basedOn w:val="Normalny"/>
    <w:rsid w:val="00AD67C1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AD67C1"/>
  </w:style>
  <w:style w:type="character" w:customStyle="1" w:styleId="ng-binding">
    <w:name w:val="ng-binding"/>
    <w:rsid w:val="00AD67C1"/>
  </w:style>
  <w:style w:type="character" w:customStyle="1" w:styleId="value">
    <w:name w:val="value"/>
    <w:basedOn w:val="Domylnaczcionkaakapitu"/>
    <w:rsid w:val="00F80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5647</Words>
  <Characters>33887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kpietrzak</cp:lastModifiedBy>
  <cp:revision>2</cp:revision>
  <dcterms:created xsi:type="dcterms:W3CDTF">2016-02-25T06:40:00Z</dcterms:created>
  <dcterms:modified xsi:type="dcterms:W3CDTF">2016-02-25T06:40:00Z</dcterms:modified>
</cp:coreProperties>
</file>