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8F" w:rsidRPr="0011536D" w:rsidRDefault="0031378F" w:rsidP="0031378F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366C3EE1" wp14:editId="71B51E65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4C5BEEAB" wp14:editId="7DDFF833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31378F" w:rsidRPr="006A74E8" w:rsidRDefault="0031378F" w:rsidP="0031378F">
      <w:pPr>
        <w:pStyle w:val="Tytu"/>
        <w:rPr>
          <w:rFonts w:ascii="Arial" w:hAnsi="Arial" w:cs="Arial"/>
          <w:sz w:val="28"/>
          <w:szCs w:val="28"/>
        </w:rPr>
      </w:pPr>
    </w:p>
    <w:p w:rsidR="0031378F" w:rsidRPr="006A74E8" w:rsidRDefault="0031378F" w:rsidP="0031378F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31378F" w:rsidRPr="006A74E8" w:rsidRDefault="0031378F" w:rsidP="003137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31378F" w:rsidRPr="006A74E8" w:rsidRDefault="0031378F" w:rsidP="0031378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31378F" w:rsidRPr="006A74E8" w:rsidRDefault="0031378F" w:rsidP="00313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14.09</w:t>
      </w:r>
      <w:r>
        <w:rPr>
          <w:rFonts w:ascii="Arial" w:hAnsi="Arial" w:cs="Arial"/>
          <w:sz w:val="24"/>
          <w:szCs w:val="24"/>
        </w:rPr>
        <w:t>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31378F" w:rsidRPr="006A74E8" w:rsidRDefault="0031378F" w:rsidP="0031378F">
      <w:pPr>
        <w:jc w:val="both"/>
        <w:rPr>
          <w:rFonts w:ascii="Arial" w:hAnsi="Arial" w:cs="Arial"/>
          <w:sz w:val="32"/>
        </w:rPr>
      </w:pPr>
    </w:p>
    <w:p w:rsidR="0031378F" w:rsidRPr="006A74E8" w:rsidRDefault="0031378F" w:rsidP="0031378F">
      <w:pPr>
        <w:jc w:val="both"/>
        <w:rPr>
          <w:rFonts w:ascii="Arial" w:hAnsi="Arial" w:cs="Arial"/>
          <w:sz w:val="32"/>
        </w:rPr>
      </w:pPr>
    </w:p>
    <w:p w:rsidR="0031378F" w:rsidRPr="006A74E8" w:rsidRDefault="0031378F" w:rsidP="0031378F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31378F" w:rsidRPr="006A74E8" w:rsidRDefault="0031378F" w:rsidP="0031378F">
      <w:pPr>
        <w:jc w:val="center"/>
        <w:rPr>
          <w:rFonts w:ascii="Arial" w:hAnsi="Arial" w:cs="Arial"/>
          <w:sz w:val="28"/>
        </w:rPr>
      </w:pPr>
    </w:p>
    <w:p w:rsidR="0031378F" w:rsidRPr="006A74E8" w:rsidRDefault="0031378F" w:rsidP="0031378F">
      <w:pPr>
        <w:tabs>
          <w:tab w:val="left" w:pos="818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31378F" w:rsidRPr="00236F72" w:rsidRDefault="0031378F" w:rsidP="0031378F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31378F" w:rsidRPr="00236F72" w:rsidRDefault="0031378F" w:rsidP="0031378F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sprzętu laboratoryjnego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31378F" w:rsidRPr="00236F72" w:rsidRDefault="0031378F" w:rsidP="0031378F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31378F" w:rsidRPr="00236F72" w:rsidRDefault="0031378F" w:rsidP="0031378F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31378F" w:rsidRPr="00236F72" w:rsidRDefault="0031378F" w:rsidP="0031378F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31378F" w:rsidRPr="00236F72" w:rsidRDefault="0031378F" w:rsidP="0031378F">
      <w:pPr>
        <w:jc w:val="center"/>
        <w:rPr>
          <w:rFonts w:ascii="Arial" w:hAnsi="Arial" w:cs="Arial"/>
          <w:sz w:val="26"/>
          <w:szCs w:val="26"/>
        </w:rPr>
      </w:pPr>
    </w:p>
    <w:p w:rsidR="0031378F" w:rsidRPr="00236F72" w:rsidRDefault="0031378F" w:rsidP="0031378F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31378F" w:rsidRPr="006A74E8" w:rsidRDefault="0031378F" w:rsidP="0031378F">
      <w:pPr>
        <w:jc w:val="both"/>
        <w:rPr>
          <w:rFonts w:ascii="Arial" w:hAnsi="Arial" w:cs="Arial"/>
          <w:sz w:val="40"/>
        </w:rPr>
      </w:pPr>
    </w:p>
    <w:p w:rsidR="0031378F" w:rsidRPr="00236F72" w:rsidRDefault="0031378F" w:rsidP="0031378F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31378F" w:rsidRPr="00236F72" w:rsidRDefault="0031378F" w:rsidP="0031378F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31378F" w:rsidRPr="006A74E8" w:rsidRDefault="0031378F" w:rsidP="0031378F">
      <w:pPr>
        <w:jc w:val="both"/>
        <w:rPr>
          <w:rFonts w:ascii="Arial" w:hAnsi="Arial" w:cs="Arial"/>
          <w:b/>
          <w:sz w:val="28"/>
        </w:rPr>
      </w:pPr>
    </w:p>
    <w:p w:rsidR="0031378F" w:rsidRPr="006A74E8" w:rsidRDefault="0031378F" w:rsidP="0031378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31378F" w:rsidRPr="006A74E8" w:rsidRDefault="0031378F" w:rsidP="0031378F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31378F" w:rsidRPr="006A74E8" w:rsidRDefault="0031378F" w:rsidP="0031378F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31378F" w:rsidRPr="006A74E8" w:rsidRDefault="0031378F" w:rsidP="0031378F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31378F" w:rsidRPr="00F64E39" w:rsidRDefault="0031378F" w:rsidP="0031378F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>7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31378F" w:rsidRPr="006A74E8" w:rsidRDefault="0031378F" w:rsidP="0031378F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31378F" w:rsidRPr="006A74E8" w:rsidRDefault="0031378F" w:rsidP="0031378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31378F" w:rsidRPr="00FD3BCC" w:rsidRDefault="0031378F" w:rsidP="0031378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sprzętu laboratoryjnego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>
        <w:rPr>
          <w:rFonts w:ascii="Arial" w:hAnsi="Arial" w:cs="Arial"/>
        </w:rPr>
        <w:t>7</w:t>
      </w:r>
      <w:r w:rsidRPr="00FD3BCC">
        <w:rPr>
          <w:rFonts w:ascii="Arial" w:hAnsi="Arial" w:cs="Arial"/>
        </w:rPr>
        <w:t>,  a w szczególności:</w:t>
      </w:r>
    </w:p>
    <w:p w:rsidR="0031378F" w:rsidRDefault="0031378F" w:rsidP="0031378F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1: Elektryczny dwu-butlowy ssak z dodatkowym naczyniem kontrolnym</w:t>
      </w:r>
    </w:p>
    <w:p w:rsidR="0031378F" w:rsidRDefault="0031378F" w:rsidP="0031378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Zadanie nr 2: Mieszadło magnetyczne silnikowe z grzaniem</w:t>
      </w:r>
    </w:p>
    <w:p w:rsidR="0031378F" w:rsidRDefault="0031378F" w:rsidP="0031378F">
      <w:pPr>
        <w:pStyle w:val="Akapitzlist"/>
        <w:keepNext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Kołyska laboratoryjna</w:t>
      </w:r>
    </w:p>
    <w:p w:rsidR="0031378F" w:rsidRDefault="0031378F" w:rsidP="0031378F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Elektroniczna waga analityczna</w:t>
      </w:r>
    </w:p>
    <w:p w:rsidR="0031378F" w:rsidRDefault="0031378F" w:rsidP="0031378F">
      <w:pPr>
        <w:pStyle w:val="Akapitzlist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5: Wytrząsarka o ruchu okrężno-drgającym do mieszania małych objętości</w:t>
      </w:r>
    </w:p>
    <w:p w:rsidR="0031378F" w:rsidRDefault="0031378F" w:rsidP="0031378F">
      <w:pPr>
        <w:pStyle w:val="xmsonormal"/>
        <w:spacing w:before="0" w:beforeAutospacing="0" w:after="0" w:afterAutospacing="0"/>
        <w:ind w:left="72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</w:t>
      </w:r>
      <w:r>
        <w:rPr>
          <w:rFonts w:ascii="Arial" w:hAnsi="Arial" w:cs="Arial"/>
          <w:bCs/>
          <w:kern w:val="32"/>
        </w:rPr>
        <w:t>6</w:t>
      </w:r>
      <w:r>
        <w:rPr>
          <w:rFonts w:ascii="Arial" w:hAnsi="Arial" w:cs="Arial"/>
          <w:bCs/>
          <w:kern w:val="32"/>
        </w:rPr>
        <w:t>: Aparat do elektroforezy pionowej</w:t>
      </w:r>
    </w:p>
    <w:p w:rsidR="0031378F" w:rsidRDefault="0031378F" w:rsidP="0031378F">
      <w:pPr>
        <w:pStyle w:val="xmsonormal"/>
        <w:spacing w:before="0" w:beforeAutospacing="0" w:after="0" w:afterAutospacing="0"/>
        <w:ind w:left="72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7</w:t>
      </w:r>
      <w:r>
        <w:rPr>
          <w:rFonts w:ascii="Arial" w:hAnsi="Arial" w:cs="Arial"/>
          <w:bCs/>
          <w:kern w:val="32"/>
        </w:rPr>
        <w:t>: Aparat do elektroforezy poziomej</w:t>
      </w:r>
    </w:p>
    <w:p w:rsidR="0031378F" w:rsidRPr="00F74A85" w:rsidRDefault="0031378F" w:rsidP="0031378F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F74A85">
        <w:rPr>
          <w:rFonts w:ascii="Arial" w:hAnsi="Arial" w:cs="Arial"/>
        </w:rPr>
        <w:t>Miejsce realizacji przedmiotu zamówienia: budynek Kardio-Med Silesia Spółka  z o. o.</w:t>
      </w:r>
      <w:r w:rsidRPr="00F74A85">
        <w:rPr>
          <w:rFonts w:ascii="Arial" w:hAnsi="Arial" w:cs="Arial"/>
          <w:b/>
        </w:rPr>
        <w:t xml:space="preserve"> </w:t>
      </w:r>
      <w:r w:rsidRPr="00F74A85">
        <w:rPr>
          <w:rFonts w:ascii="Arial" w:hAnsi="Arial" w:cs="Arial"/>
        </w:rPr>
        <w:t xml:space="preserve"> w Zabrzu ul. M. C. Skłodowskiej 10c.</w:t>
      </w:r>
    </w:p>
    <w:p w:rsidR="0031378F" w:rsidRPr="0041347B" w:rsidRDefault="0031378F" w:rsidP="0031378F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41347B">
        <w:rPr>
          <w:rFonts w:ascii="Arial" w:eastAsia="Calibri" w:hAnsi="Arial" w:cs="Arial"/>
          <w:bCs/>
          <w:lang w:eastAsia="en-US"/>
        </w:rPr>
        <w:t>KODY CPV: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41347B">
        <w:rPr>
          <w:rFonts w:ascii="Arial" w:hAnsi="Arial" w:cs="Arial"/>
        </w:rPr>
        <w:t>38437000-7 pipety i akcesoria laboratoryjne</w:t>
      </w:r>
    </w:p>
    <w:p w:rsidR="0031378F" w:rsidRPr="006A74E8" w:rsidRDefault="0031378F" w:rsidP="0031378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31378F" w:rsidRPr="006A74E8" w:rsidRDefault="0031378F" w:rsidP="0031378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31378F" w:rsidRPr="006A74E8" w:rsidRDefault="0031378F" w:rsidP="0031378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31378F" w:rsidRPr="006A74E8" w:rsidRDefault="0031378F" w:rsidP="0031378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31378F" w:rsidRPr="006A74E8" w:rsidRDefault="0031378F" w:rsidP="0031378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31378F" w:rsidRDefault="0031378F" w:rsidP="0031378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31378F" w:rsidRPr="00E36BB3" w:rsidRDefault="0031378F" w:rsidP="0031378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31378F" w:rsidRPr="00C8080B" w:rsidRDefault="0031378F" w:rsidP="0031378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31378F" w:rsidRDefault="0031378F" w:rsidP="0031378F">
      <w:pPr>
        <w:pStyle w:val="Default"/>
        <w:jc w:val="both"/>
        <w:rPr>
          <w:rFonts w:ascii="Arial" w:hAnsi="Arial" w:cs="Arial"/>
          <w:color w:val="auto"/>
        </w:rPr>
      </w:pPr>
    </w:p>
    <w:p w:rsidR="0031378F" w:rsidRPr="006A74E8" w:rsidRDefault="0031378F" w:rsidP="0031378F">
      <w:pPr>
        <w:pStyle w:val="Default"/>
        <w:jc w:val="both"/>
        <w:rPr>
          <w:rFonts w:ascii="Arial" w:hAnsi="Arial" w:cs="Arial"/>
          <w:color w:val="auto"/>
        </w:rPr>
      </w:pP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31378F" w:rsidRPr="006A74E8" w:rsidRDefault="0031378F" w:rsidP="0031378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31378F" w:rsidRPr="006A74E8" w:rsidRDefault="0031378F" w:rsidP="0031378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31378F" w:rsidRPr="006A74E8" w:rsidRDefault="0031378F" w:rsidP="0031378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Wykonawca winien spełniać wszystkie warunki wymagane w punkcie V.</w:t>
      </w:r>
    </w:p>
    <w:p w:rsidR="0031378F" w:rsidRPr="006A74E8" w:rsidRDefault="0031378F" w:rsidP="0031378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31378F" w:rsidRPr="006A74E8" w:rsidRDefault="0031378F" w:rsidP="0031378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31378F" w:rsidRPr="006A74E8" w:rsidRDefault="0031378F" w:rsidP="0031378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31378F" w:rsidRPr="006A74E8" w:rsidRDefault="0031378F" w:rsidP="0031378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31378F" w:rsidRPr="006A74E8" w:rsidRDefault="0031378F" w:rsidP="0031378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31378F" w:rsidRPr="006A74E8" w:rsidRDefault="0031378F" w:rsidP="0031378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31378F" w:rsidRPr="006A74E8" w:rsidRDefault="0031378F" w:rsidP="0031378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31378F" w:rsidRPr="006A74E8" w:rsidRDefault="0031378F" w:rsidP="0031378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31378F" w:rsidRPr="006A74E8" w:rsidRDefault="0031378F" w:rsidP="0031378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31378F" w:rsidRPr="006A74E8" w:rsidRDefault="0031378F" w:rsidP="0031378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31378F" w:rsidRPr="006A74E8" w:rsidRDefault="0031378F" w:rsidP="0031378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31378F" w:rsidRPr="006A74E8" w:rsidRDefault="0031378F" w:rsidP="0031378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31378F" w:rsidRPr="006A74E8" w:rsidRDefault="0031378F" w:rsidP="0031378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31378F" w:rsidRPr="006A74E8" w:rsidRDefault="0031378F" w:rsidP="0031378F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31378F" w:rsidRPr="00C8080B" w:rsidRDefault="0031378F" w:rsidP="0031378F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31378F" w:rsidRPr="00C8080B" w:rsidRDefault="0031378F" w:rsidP="0031378F">
      <w:pPr>
        <w:ind w:left="709"/>
        <w:jc w:val="center"/>
        <w:rPr>
          <w:rFonts w:ascii="Arial" w:hAnsi="Arial" w:cs="Arial"/>
          <w:sz w:val="24"/>
          <w:szCs w:val="24"/>
        </w:rPr>
      </w:pPr>
      <w:r w:rsidRPr="00FA64EC">
        <w:rPr>
          <w:rFonts w:ascii="Arial" w:hAnsi="Arial" w:cs="Arial"/>
          <w:sz w:val="24"/>
          <w:szCs w:val="24"/>
        </w:rPr>
        <w:t>„Dostawę sprzętu laboratoryjnego</w:t>
      </w:r>
      <w:r>
        <w:rPr>
          <w:rFonts w:ascii="Arial" w:hAnsi="Arial" w:cs="Arial"/>
          <w:sz w:val="24"/>
          <w:szCs w:val="24"/>
        </w:rPr>
        <w:t xml:space="preserve"> (16/Z/16)</w:t>
      </w:r>
      <w:r w:rsidRPr="00FA64EC">
        <w:rPr>
          <w:rFonts w:ascii="Arial" w:hAnsi="Arial" w:cs="Arial"/>
          <w:sz w:val="24"/>
          <w:szCs w:val="24"/>
        </w:rPr>
        <w:t>”</w:t>
      </w:r>
    </w:p>
    <w:p w:rsidR="0031378F" w:rsidRPr="00C8080B" w:rsidRDefault="0031378F" w:rsidP="0031378F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31378F" w:rsidRDefault="0031378F" w:rsidP="0031378F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31378F" w:rsidRPr="00E36BB3" w:rsidRDefault="0031378F" w:rsidP="0031378F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31378F" w:rsidRPr="00C8080B" w:rsidRDefault="0031378F" w:rsidP="0031378F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1378F" w:rsidRPr="00077262" w:rsidRDefault="0031378F" w:rsidP="0031378F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31378F" w:rsidRPr="006A74E8" w:rsidRDefault="0031378F" w:rsidP="0031378F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31378F" w:rsidRPr="006A74E8" w:rsidRDefault="0031378F" w:rsidP="0031378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31378F" w:rsidRPr="006A74E8" w:rsidRDefault="0031378F" w:rsidP="0031378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31378F" w:rsidRPr="006A74E8" w:rsidRDefault="0031378F" w:rsidP="0031378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31378F" w:rsidRDefault="0031378F" w:rsidP="0031378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31378F" w:rsidRPr="00A35BEC" w:rsidRDefault="0031378F" w:rsidP="0031378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31378F" w:rsidRPr="006A74E8" w:rsidRDefault="0031378F" w:rsidP="0031378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31378F" w:rsidRPr="006A74E8" w:rsidRDefault="0031378F" w:rsidP="0031378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:rsidR="0031378F" w:rsidRPr="006A74E8" w:rsidRDefault="0031378F" w:rsidP="0031378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31378F" w:rsidRPr="006A74E8" w:rsidRDefault="0031378F" w:rsidP="0031378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31378F" w:rsidRPr="006A74E8" w:rsidRDefault="0031378F" w:rsidP="0031378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31378F" w:rsidRPr="006A74E8" w:rsidRDefault="0031378F" w:rsidP="0031378F">
      <w:pPr>
        <w:jc w:val="both"/>
        <w:rPr>
          <w:rFonts w:ascii="Arial" w:hAnsi="Arial" w:cs="Arial"/>
          <w:b/>
          <w:sz w:val="24"/>
          <w:szCs w:val="24"/>
        </w:rPr>
      </w:pPr>
    </w:p>
    <w:p w:rsidR="0031378F" w:rsidRPr="006A74E8" w:rsidRDefault="0031378F" w:rsidP="0031378F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31378F" w:rsidRPr="006A74E8" w:rsidRDefault="0031378F" w:rsidP="0031378F">
      <w:pPr>
        <w:jc w:val="both"/>
        <w:rPr>
          <w:rFonts w:ascii="Arial" w:hAnsi="Arial" w:cs="Arial"/>
          <w:b/>
          <w:sz w:val="24"/>
          <w:szCs w:val="24"/>
        </w:rPr>
      </w:pPr>
    </w:p>
    <w:p w:rsidR="0031378F" w:rsidRPr="006A74E8" w:rsidRDefault="0031378F" w:rsidP="0031378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31378F" w:rsidRPr="006A74E8" w:rsidRDefault="0031378F" w:rsidP="0031378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1378F" w:rsidRPr="006A74E8" w:rsidRDefault="0031378F" w:rsidP="0031378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31378F" w:rsidRPr="006A74E8" w:rsidRDefault="0031378F" w:rsidP="0031378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31378F" w:rsidRPr="006A74E8" w:rsidRDefault="0031378F" w:rsidP="0031378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31378F" w:rsidRPr="006A74E8" w:rsidRDefault="0031378F" w:rsidP="0031378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31378F" w:rsidRPr="006A74E8" w:rsidRDefault="0031378F" w:rsidP="0031378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31378F" w:rsidRDefault="0031378F" w:rsidP="0031378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31378F" w:rsidRPr="006A74E8" w:rsidRDefault="0031378F" w:rsidP="0031378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31378F" w:rsidRPr="006A74E8" w:rsidRDefault="0031378F" w:rsidP="0031378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31378F" w:rsidRPr="006A74E8" w:rsidRDefault="0031378F" w:rsidP="0031378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31378F" w:rsidRPr="006A74E8" w:rsidRDefault="0031378F" w:rsidP="0031378F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31378F" w:rsidRPr="006A74E8" w:rsidRDefault="0031378F" w:rsidP="0031378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31378F" w:rsidRPr="006A74E8" w:rsidRDefault="0031378F" w:rsidP="0031378F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31378F" w:rsidRDefault="0031378F" w:rsidP="0031378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31378F" w:rsidRDefault="0031378F" w:rsidP="0031378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31378F" w:rsidRDefault="0031378F" w:rsidP="0031378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 xml:space="preserve">powiednio Załącznik nr 4.1 – </w:t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>;</w:t>
      </w:r>
    </w:p>
    <w:p w:rsidR="0031378F" w:rsidRPr="00CC6E7F" w:rsidRDefault="0031378F" w:rsidP="0031378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C6E7F">
        <w:rPr>
          <w:rFonts w:ascii="Arial" w:hAnsi="Arial" w:cs="Arial"/>
          <w:sz w:val="24"/>
          <w:szCs w:val="24"/>
        </w:rPr>
        <w:t>Oryginalne materiały producenta tj. broszury techniczne, instrukcje</w:t>
      </w:r>
      <w:r>
        <w:rPr>
          <w:rFonts w:ascii="Arial" w:hAnsi="Arial" w:cs="Arial"/>
          <w:sz w:val="24"/>
          <w:szCs w:val="24"/>
        </w:rPr>
        <w:t xml:space="preserve"> potwierdzające parametry techniczne oferowanego sprzętu </w:t>
      </w:r>
    </w:p>
    <w:p w:rsidR="0031378F" w:rsidRPr="006A74E8" w:rsidRDefault="0031378F" w:rsidP="0031378F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31378F" w:rsidRPr="006A74E8" w:rsidRDefault="0031378F" w:rsidP="0031378F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31378F" w:rsidRPr="006A74E8" w:rsidRDefault="0031378F" w:rsidP="0031378F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31378F" w:rsidRPr="006A74E8" w:rsidRDefault="0031378F" w:rsidP="0031378F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31378F" w:rsidRPr="006A74E8" w:rsidRDefault="0031378F" w:rsidP="0031378F">
      <w:pPr>
        <w:pStyle w:val="Akapitzlist"/>
        <w:ind w:left="426"/>
        <w:jc w:val="both"/>
        <w:rPr>
          <w:rFonts w:ascii="Arial" w:hAnsi="Arial" w:cs="Arial"/>
        </w:rPr>
      </w:pPr>
    </w:p>
    <w:p w:rsidR="0031378F" w:rsidRPr="006A74E8" w:rsidRDefault="0031378F" w:rsidP="0031378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31378F" w:rsidRPr="006A74E8" w:rsidRDefault="0031378F" w:rsidP="0031378F">
      <w:pPr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31378F" w:rsidRPr="006A74E8" w:rsidRDefault="0031378F" w:rsidP="0031378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1378F" w:rsidRPr="006A74E8" w:rsidRDefault="0031378F" w:rsidP="0031378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31378F" w:rsidRDefault="0031378F" w:rsidP="0031378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:rsidR="0031378F" w:rsidRPr="006A74E8" w:rsidRDefault="0031378F" w:rsidP="0031378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1378F" w:rsidRPr="006A74E8" w:rsidRDefault="0031378F" w:rsidP="0031378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31378F" w:rsidRDefault="0031378F" w:rsidP="0031378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31378F" w:rsidRDefault="0031378F" w:rsidP="0031378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31378F" w:rsidRDefault="0031378F" w:rsidP="0031378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31378F" w:rsidRPr="006A74E8" w:rsidRDefault="0031378F" w:rsidP="0031378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31378F" w:rsidRPr="006A74E8" w:rsidRDefault="0031378F" w:rsidP="0031378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4195E">
        <w:rPr>
          <w:rFonts w:ascii="Arial" w:hAnsi="Arial" w:cs="Arial"/>
          <w:sz w:val="24"/>
          <w:szCs w:val="24"/>
        </w:rPr>
        <w:t xml:space="preserve">Termin realizacji zamówienia:  21 dni od daty zawarcia umowy. </w:t>
      </w:r>
    </w:p>
    <w:p w:rsidR="0031378F" w:rsidRPr="00F4195E" w:rsidRDefault="0031378F" w:rsidP="003137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31378F" w:rsidRPr="006A74E8" w:rsidRDefault="0031378F" w:rsidP="0031378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.09.2016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10.00</w:t>
      </w:r>
    </w:p>
    <w:p w:rsidR="0031378F" w:rsidRPr="006A74E8" w:rsidRDefault="0031378F" w:rsidP="0031378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31378F" w:rsidRPr="006A74E8" w:rsidRDefault="0031378F" w:rsidP="0031378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31378F" w:rsidRPr="006A74E8" w:rsidRDefault="0031378F" w:rsidP="0031378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31378F" w:rsidRPr="006A74E8" w:rsidRDefault="0031378F" w:rsidP="0031378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31378F" w:rsidRPr="006A74E8" w:rsidRDefault="0031378F" w:rsidP="0031378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31378F" w:rsidRPr="006A74E8" w:rsidRDefault="0031378F" w:rsidP="0031378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31378F" w:rsidRPr="006A74E8" w:rsidRDefault="0031378F" w:rsidP="0031378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31378F" w:rsidRPr="006A74E8" w:rsidRDefault="0031378F" w:rsidP="0031378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31378F" w:rsidRPr="006A74E8" w:rsidRDefault="0031378F" w:rsidP="0031378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31378F" w:rsidRPr="006A74E8" w:rsidRDefault="0031378F" w:rsidP="0031378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31378F" w:rsidRPr="006A74E8" w:rsidRDefault="0031378F" w:rsidP="0031378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31378F" w:rsidRPr="006A74E8" w:rsidRDefault="0031378F" w:rsidP="0031378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31378F" w:rsidRPr="006A74E8" w:rsidRDefault="0031378F" w:rsidP="0031378F">
      <w:pPr>
        <w:jc w:val="both"/>
        <w:rPr>
          <w:rFonts w:ascii="Arial" w:hAnsi="Arial" w:cs="Arial"/>
          <w:b/>
          <w:sz w:val="24"/>
          <w:szCs w:val="24"/>
        </w:rPr>
      </w:pPr>
    </w:p>
    <w:p w:rsidR="0031378F" w:rsidRPr="006A74E8" w:rsidRDefault="0031378F" w:rsidP="0031378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31378F" w:rsidRPr="006A74E8" w:rsidRDefault="0031378F" w:rsidP="0031378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31378F" w:rsidRPr="006A74E8" w:rsidRDefault="0031378F" w:rsidP="0031378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31378F" w:rsidRDefault="0031378F" w:rsidP="0031378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31378F" w:rsidRPr="006A74E8" w:rsidRDefault="0031378F" w:rsidP="0031378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31378F" w:rsidRPr="006A74E8" w:rsidRDefault="0031378F" w:rsidP="003137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31378F" w:rsidRPr="006A74E8" w:rsidRDefault="0031378F" w:rsidP="0031378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>.09.2016 r</w:t>
      </w:r>
      <w:r w:rsidRPr="006A74E8">
        <w:rPr>
          <w:rFonts w:cs="Arial"/>
          <w:sz w:val="24"/>
          <w:szCs w:val="24"/>
        </w:rPr>
        <w:t xml:space="preserve">. o godz. 11.00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31378F" w:rsidRPr="006A74E8" w:rsidRDefault="0031378F" w:rsidP="0031378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31378F" w:rsidRPr="006A74E8" w:rsidRDefault="0031378F" w:rsidP="0031378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31378F" w:rsidRPr="006A74E8" w:rsidRDefault="0031378F" w:rsidP="0031378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31378F" w:rsidRPr="006A74E8" w:rsidRDefault="0031378F" w:rsidP="0031378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31378F" w:rsidRPr="006A74E8" w:rsidRDefault="0031378F" w:rsidP="0031378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31378F" w:rsidRPr="006A74E8" w:rsidRDefault="0031378F" w:rsidP="0031378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31378F" w:rsidRPr="006A74E8" w:rsidRDefault="0031378F" w:rsidP="0031378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31378F" w:rsidRPr="006A74E8" w:rsidRDefault="0031378F" w:rsidP="0031378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31378F" w:rsidRPr="006A74E8" w:rsidRDefault="0031378F" w:rsidP="0031378F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31378F" w:rsidRPr="006A74E8" w:rsidRDefault="0031378F" w:rsidP="0031378F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31378F" w:rsidRPr="006A74E8" w:rsidRDefault="0031378F" w:rsidP="0031378F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31378F" w:rsidRPr="006A74E8" w:rsidRDefault="0031378F" w:rsidP="0031378F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31378F" w:rsidRPr="006A74E8" w:rsidRDefault="0031378F" w:rsidP="003137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31378F" w:rsidRPr="006A74E8" w:rsidRDefault="0031378F" w:rsidP="003137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1378F" w:rsidRPr="006A74E8" w:rsidRDefault="0031378F" w:rsidP="003137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31378F" w:rsidRPr="006A74E8" w:rsidRDefault="0031378F" w:rsidP="0031378F">
      <w:pPr>
        <w:rPr>
          <w:rFonts w:ascii="Arial" w:hAnsi="Arial" w:cs="Arial"/>
        </w:rPr>
      </w:pPr>
    </w:p>
    <w:p w:rsidR="0031378F" w:rsidRPr="006A74E8" w:rsidRDefault="0031378F" w:rsidP="0031378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31378F" w:rsidRPr="006A74E8" w:rsidRDefault="0031378F" w:rsidP="0031378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31378F" w:rsidRPr="006A74E8" w:rsidRDefault="0031378F" w:rsidP="0031378F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31378F" w:rsidRPr="006A74E8" w:rsidRDefault="0031378F" w:rsidP="0031378F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31378F" w:rsidRPr="006A74E8" w:rsidRDefault="0031378F" w:rsidP="0031378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31378F" w:rsidRPr="006A74E8" w:rsidRDefault="0031378F" w:rsidP="0031378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31378F" w:rsidRPr="006A74E8" w:rsidRDefault="0031378F" w:rsidP="0031378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31378F" w:rsidRPr="006A74E8" w:rsidRDefault="0031378F" w:rsidP="0031378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31378F" w:rsidRPr="006A74E8" w:rsidRDefault="0031378F" w:rsidP="0031378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</w:rPr>
      </w:pPr>
    </w:p>
    <w:p w:rsidR="0031378F" w:rsidRPr="006A74E8" w:rsidRDefault="0031378F" w:rsidP="003137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31378F" w:rsidRPr="006A74E8" w:rsidRDefault="0031378F" w:rsidP="0031378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31378F" w:rsidRDefault="0031378F" w:rsidP="0031378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31378F" w:rsidRPr="006A74E8" w:rsidRDefault="0031378F" w:rsidP="0031378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jc w:val="center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31378F" w:rsidRPr="006A74E8" w:rsidRDefault="0031378F" w:rsidP="0031378F">
      <w:pPr>
        <w:jc w:val="center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31378F" w:rsidRPr="006A74E8" w:rsidRDefault="0031378F" w:rsidP="0031378F">
      <w:pPr>
        <w:jc w:val="center"/>
        <w:rPr>
          <w:rFonts w:ascii="Arial" w:hAnsi="Arial" w:cs="Arial"/>
          <w:b/>
          <w:sz w:val="24"/>
          <w:szCs w:val="24"/>
        </w:rPr>
      </w:pPr>
    </w:p>
    <w:p w:rsidR="0031378F" w:rsidRPr="006A74E8" w:rsidRDefault="0031378F" w:rsidP="0031378F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31378F" w:rsidRPr="006A74E8" w:rsidRDefault="0031378F" w:rsidP="0031378F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31378F" w:rsidRPr="006A74E8" w:rsidRDefault="0031378F" w:rsidP="0031378F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1378F" w:rsidRPr="006A74E8" w:rsidRDefault="0031378F" w:rsidP="0031378F">
      <w:pPr>
        <w:jc w:val="both"/>
        <w:rPr>
          <w:rFonts w:ascii="Arial" w:hAnsi="Arial" w:cs="Arial"/>
          <w:sz w:val="28"/>
          <w:szCs w:val="28"/>
        </w:rPr>
      </w:pPr>
    </w:p>
    <w:p w:rsidR="0031378F" w:rsidRPr="006A74E8" w:rsidRDefault="0031378F" w:rsidP="0031378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31378F" w:rsidRPr="006A74E8" w:rsidRDefault="0031378F" w:rsidP="0031378F">
      <w:pPr>
        <w:jc w:val="both"/>
        <w:rPr>
          <w:rFonts w:ascii="Arial" w:hAnsi="Arial" w:cs="Arial"/>
          <w:b/>
          <w:sz w:val="28"/>
          <w:szCs w:val="28"/>
        </w:rPr>
      </w:pPr>
    </w:p>
    <w:p w:rsidR="0031378F" w:rsidRPr="006A74E8" w:rsidRDefault="0031378F" w:rsidP="0031378F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31378F" w:rsidRPr="008B7C36" w:rsidRDefault="0031378F" w:rsidP="0031378F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</w:t>
      </w:r>
      <w:r w:rsidRPr="00FA64EC">
        <w:rPr>
          <w:rFonts w:ascii="Arial" w:hAnsi="Arial" w:cs="Arial"/>
          <w:sz w:val="24"/>
          <w:szCs w:val="24"/>
        </w:rPr>
        <w:t xml:space="preserve">„Dostawę </w:t>
      </w:r>
      <w:r>
        <w:rPr>
          <w:rFonts w:ascii="Arial" w:hAnsi="Arial" w:cs="Arial"/>
          <w:sz w:val="24"/>
          <w:szCs w:val="24"/>
        </w:rPr>
        <w:t>sprzętu laboratoryjnego</w:t>
      </w:r>
      <w:r w:rsidRPr="008B7C36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/Z/16) </w:t>
      </w:r>
      <w:r w:rsidRPr="008B7C36">
        <w:rPr>
          <w:rFonts w:ascii="Arial" w:hAnsi="Arial" w:cs="Arial"/>
          <w:sz w:val="24"/>
          <w:szCs w:val="24"/>
        </w:rPr>
        <w:t xml:space="preserve">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31378F" w:rsidRPr="008B7C36" w:rsidRDefault="0031378F" w:rsidP="0031378F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1378F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7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1378F" w:rsidRPr="006A74E8" w:rsidRDefault="0031378F" w:rsidP="0031378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1378F" w:rsidRPr="006A74E8" w:rsidRDefault="0031378F" w:rsidP="0031378F">
      <w:pPr>
        <w:jc w:val="both"/>
        <w:rPr>
          <w:rFonts w:ascii="Arial" w:hAnsi="Arial" w:cs="Arial"/>
          <w:sz w:val="28"/>
          <w:szCs w:val="28"/>
        </w:rPr>
      </w:pPr>
    </w:p>
    <w:p w:rsidR="0031378F" w:rsidRPr="006A74E8" w:rsidRDefault="0031378F" w:rsidP="0031378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31378F" w:rsidRPr="006A74E8" w:rsidRDefault="0031378F" w:rsidP="0031378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31378F" w:rsidRPr="006A74E8" w:rsidRDefault="0031378F" w:rsidP="0031378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1378F" w:rsidRPr="006A74E8" w:rsidRDefault="0031378F" w:rsidP="0031378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31378F" w:rsidRPr="006A74E8" w:rsidRDefault="0031378F" w:rsidP="0031378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31378F" w:rsidRPr="006A74E8" w:rsidRDefault="0031378F" w:rsidP="0031378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31378F" w:rsidRPr="006A74E8" w:rsidRDefault="0031378F" w:rsidP="0031378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1378F" w:rsidRPr="006A74E8" w:rsidRDefault="0031378F" w:rsidP="0031378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1378F" w:rsidRPr="006A74E8" w:rsidRDefault="0031378F" w:rsidP="0031378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1378F" w:rsidRPr="006A74E8" w:rsidRDefault="0031378F" w:rsidP="0031378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1378F" w:rsidRPr="006A74E8" w:rsidRDefault="0031378F" w:rsidP="0031378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1378F" w:rsidRPr="006A74E8" w:rsidRDefault="0031378F" w:rsidP="0031378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31378F" w:rsidRDefault="0031378F" w:rsidP="0031378F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 w:rsidRPr="00F4195E">
        <w:rPr>
          <w:rFonts w:ascii="Arial" w:hAnsi="Arial" w:cs="Arial"/>
        </w:rPr>
        <w:t>21 dni od daty zawarcia umowy.</w:t>
      </w:r>
      <w:r w:rsidRPr="008E0815">
        <w:rPr>
          <w:rFonts w:ascii="Arial" w:hAnsi="Arial" w:cs="Arial"/>
        </w:rPr>
        <w:t xml:space="preserve"> </w:t>
      </w:r>
    </w:p>
    <w:p w:rsidR="0031378F" w:rsidRDefault="0031378F" w:rsidP="0031378F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Oferowany okres gwarancji: zgodnie z formularzem parametry techniczne –Załącznik nr 4.1 – </w:t>
      </w: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 xml:space="preserve"> licząc od daty odbioru końcowego.</w:t>
      </w:r>
    </w:p>
    <w:p w:rsidR="0031378F" w:rsidRPr="006A74E8" w:rsidRDefault="0031378F" w:rsidP="0031378F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:rsidR="0031378F" w:rsidRPr="006A74E8" w:rsidRDefault="0031378F" w:rsidP="0031378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1378F" w:rsidRPr="006A74E8" w:rsidRDefault="0031378F" w:rsidP="0031378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1378F" w:rsidRPr="006A74E8" w:rsidRDefault="0031378F" w:rsidP="0031378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1378F" w:rsidRPr="006A74E8" w:rsidRDefault="0031378F" w:rsidP="0031378F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........................................................</w:t>
      </w:r>
    </w:p>
    <w:p w:rsidR="0031378F" w:rsidRPr="006A74E8" w:rsidRDefault="0031378F" w:rsidP="0031378F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6A74E8">
        <w:rPr>
          <w:rFonts w:ascii="Arial" w:hAnsi="Arial" w:cs="Arial"/>
          <w:i/>
        </w:rPr>
        <w:t>(podpis upełnomocnionego przedstawiciela)</w:t>
      </w: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A74E8">
        <w:rPr>
          <w:rFonts w:ascii="Arial" w:hAnsi="Arial" w:cs="Arial"/>
          <w:sz w:val="24"/>
          <w:szCs w:val="24"/>
        </w:rPr>
        <w:t>ałącznik nr 2</w:t>
      </w: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1378F" w:rsidRPr="006A74E8" w:rsidRDefault="0031378F" w:rsidP="0031378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31378F" w:rsidRPr="006A74E8" w:rsidRDefault="0031378F" w:rsidP="0031378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1378F" w:rsidRPr="006A74E8" w:rsidRDefault="0031378F" w:rsidP="0031378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31378F" w:rsidRPr="006A74E8" w:rsidRDefault="0031378F" w:rsidP="0031378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31378F" w:rsidRPr="006A74E8" w:rsidRDefault="0031378F" w:rsidP="0031378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31378F" w:rsidRPr="006A74E8" w:rsidRDefault="0031378F" w:rsidP="0031378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31378F" w:rsidRPr="006A74E8" w:rsidRDefault="0031378F" w:rsidP="0031378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1378F" w:rsidRPr="006A74E8" w:rsidRDefault="0031378F" w:rsidP="0031378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1378F" w:rsidRPr="006A74E8" w:rsidRDefault="0031378F" w:rsidP="0031378F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31378F" w:rsidRPr="006A74E8" w:rsidRDefault="0031378F" w:rsidP="0031378F">
      <w:pPr>
        <w:ind w:left="284"/>
        <w:rPr>
          <w:rFonts w:ascii="Arial" w:hAnsi="Arial" w:cs="Arial"/>
          <w:sz w:val="28"/>
          <w:szCs w:val="28"/>
        </w:rPr>
        <w:sectPr w:rsidR="0031378F" w:rsidRPr="006A74E8" w:rsidSect="00A44D26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6A74E8">
        <w:rPr>
          <w:rFonts w:ascii="Arial" w:hAnsi="Arial" w:cs="Arial"/>
        </w:rPr>
        <w:t xml:space="preserve">       (podpis upełnomocnionego przedstawiciela) </w:t>
      </w:r>
    </w:p>
    <w:p w:rsidR="0031378F" w:rsidRPr="006A74E8" w:rsidRDefault="0031378F" w:rsidP="0031378F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31378F" w:rsidRDefault="0031378F" w:rsidP="0031378F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41B3D1" wp14:editId="379C12FF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9191B5" wp14:editId="608FBB1F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31378F" w:rsidRPr="006F7393" w:rsidRDefault="0031378F" w:rsidP="0031378F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31378F" w:rsidRPr="006F7393" w:rsidRDefault="0031378F" w:rsidP="0031378F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31378F" w:rsidRPr="006F7393" w:rsidRDefault="0031378F" w:rsidP="0031378F">
      <w:pPr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UMOWA  NR …………./16 </w:t>
      </w:r>
    </w:p>
    <w:p w:rsidR="0031378F" w:rsidRDefault="0031378F" w:rsidP="0031378F">
      <w:pPr>
        <w:jc w:val="both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.............................. pomiędzy:</w:t>
      </w:r>
    </w:p>
    <w:p w:rsidR="0031378F" w:rsidRDefault="0031378F" w:rsidP="0031378F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>
        <w:rPr>
          <w:rFonts w:ascii="Arial" w:hAnsi="Arial" w:cs="Arial"/>
          <w:sz w:val="24"/>
          <w:szCs w:val="24"/>
        </w:rPr>
        <w:t xml:space="preserve">reprezentowaną przez: </w:t>
      </w:r>
    </w:p>
    <w:p w:rsidR="0031378F" w:rsidRDefault="0031378F" w:rsidP="0031378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31378F" w:rsidRDefault="0031378F" w:rsidP="0031378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31378F" w:rsidRDefault="0031378F" w:rsidP="0031378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31378F" w:rsidRDefault="0031378F" w:rsidP="0031378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31378F" w:rsidRDefault="0031378F" w:rsidP="0031378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31378F" w:rsidRDefault="0031378F" w:rsidP="00313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31378F" w:rsidRDefault="0031378F" w:rsidP="0031378F">
      <w:pPr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:rsidR="0031378F" w:rsidRDefault="0031378F" w:rsidP="0031378F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niniejszej umowy jest dostawa  sprzętu laboratoryjnego wraz z przeszkoleniem personelu (13/Z/16) zgodnie z załącznikiem nr 1 do umowy (Załącznik nr 4.1-</w:t>
      </w:r>
      <w:r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do siwz).  </w:t>
      </w:r>
    </w:p>
    <w:p w:rsidR="0031378F" w:rsidRDefault="0031378F" w:rsidP="0031378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</w:p>
    <w:p w:rsidR="0031378F" w:rsidRDefault="0031378F" w:rsidP="0031378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31378F" w:rsidRDefault="0031378F" w:rsidP="0031378F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31378F" w:rsidRDefault="0031378F" w:rsidP="0031378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31378F" w:rsidRDefault="0031378F" w:rsidP="0031378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31378F" w:rsidRDefault="0031378F" w:rsidP="0031378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31378F" w:rsidRDefault="0031378F" w:rsidP="0031378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31378F" w:rsidRDefault="0031378F" w:rsidP="0031378F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31378F" w:rsidRDefault="0031378F" w:rsidP="0031378F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:rsidR="0031378F" w:rsidRDefault="0031378F" w:rsidP="0031378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31378F" w:rsidRDefault="0031378F" w:rsidP="0031378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koszty szkolenia pracowników Zamawiającego; Instruktaż stanowiskowy w miejscu instalacji dla personelu medycznego wskazanego przez Zamawiającego potwierdzony certyfikatami</w:t>
      </w:r>
    </w:p>
    <w:p w:rsidR="0031378F" w:rsidRDefault="0031378F" w:rsidP="0031378F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31378F" w:rsidRDefault="0031378F" w:rsidP="0031378F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31378F" w:rsidRDefault="0031378F" w:rsidP="0031378F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31378F" w:rsidRDefault="0031378F" w:rsidP="0031378F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:rsidR="0031378F" w:rsidRDefault="0031378F" w:rsidP="0031378F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:rsidR="0031378F" w:rsidRDefault="0031378F" w:rsidP="0031378F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:rsidR="0031378F" w:rsidRDefault="0031378F" w:rsidP="0031378F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31378F" w:rsidRDefault="0031378F" w:rsidP="0031378F">
      <w:pPr>
        <w:pStyle w:val="Akapitzlist"/>
        <w:jc w:val="both"/>
        <w:rPr>
          <w:rFonts w:ascii="Arial" w:hAnsi="Arial" w:cs="Arial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</w:t>
      </w:r>
    </w:p>
    <w:p w:rsidR="0031378F" w:rsidRDefault="0031378F" w:rsidP="0031378F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postanawiają że odbiór/odbiory wykonania przedmiotu umowy nastąpią na podstawie protokołów zdawczo – odbiorczych wedle wzoru stanowiącego załącznik nr 3 do umowy. Szkolenia zostaną potwierdzone protokołem odbycia szkoleń.</w:t>
      </w:r>
    </w:p>
    <w:p w:rsidR="0031378F" w:rsidRDefault="0031378F" w:rsidP="0031378F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jest budynek Kardio-Med Silesia Sp. z o. o. w Zabrzu ul.  M. C. Skłodowskiej 10C.</w:t>
      </w:r>
    </w:p>
    <w:p w:rsidR="0031378F" w:rsidRDefault="0031378F" w:rsidP="0031378F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31378F" w:rsidRDefault="0031378F" w:rsidP="0031378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 – odbiorczego oraz protokołu szkoleń. </w:t>
      </w:r>
    </w:p>
    <w:p w:rsidR="0031378F" w:rsidRDefault="0031378F" w:rsidP="0031378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31378F" w:rsidRDefault="0031378F" w:rsidP="0031378F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§5</w:t>
      </w: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przedmiotu umowy (dostawa, montaż, instalacja oraz uruchomienie, szkolenie) nastąpi w terminie: 21 dni od daty zawarcia umowy.</w:t>
      </w: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31378F" w:rsidRDefault="0031378F" w:rsidP="0031378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daje gwarancję na okres wskazany w Załączniku nr 4.1-</w:t>
      </w:r>
      <w:r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do siwz licząc od momentu podpisania protokołu zdawczo – odbiorczego.</w:t>
      </w:r>
    </w:p>
    <w:p w:rsidR="0031378F" w:rsidRDefault="0031378F" w:rsidP="0031378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zgłoszenie awarii zgodnie z Załącznikiem nr 4.1-</w:t>
      </w:r>
      <w:r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do siwz (jeżeli dotyczy), czas usunięcia zgłoszonych wad lub usterek i wykonania napraw w terminie zgodnie z Załącznikiem nr 4.1-</w:t>
      </w:r>
      <w:r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do siwz od daty zgłoszenia przez Zamawiającego faksem na nr ………….. lub mailem na adres ……... P</w:t>
      </w:r>
      <w:r>
        <w:rPr>
          <w:rFonts w:ascii="Arial" w:hAnsi="Arial" w:cs="Arial"/>
          <w:lang w:val="sq-AL"/>
        </w:rPr>
        <w:t xml:space="preserve">rzez dni </w:t>
      </w:r>
      <w:r>
        <w:rPr>
          <w:rFonts w:ascii="Arial" w:hAnsi="Arial" w:cs="Arial"/>
          <w:lang w:val="sq-AL"/>
        </w:rPr>
        <w:lastRenderedPageBreak/>
        <w:t>robocze rozumie się dni od poniedziałku do piątku z wyłączeniem dni ustawowo wolnych od pracy, godz. 8.00-17.00.</w:t>
      </w:r>
    </w:p>
    <w:p w:rsidR="0031378F" w:rsidRDefault="0031378F" w:rsidP="0031378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31378F" w:rsidRDefault="0031378F" w:rsidP="0031378F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F4670"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</w:t>
      </w:r>
      <w:r>
        <w:rPr>
          <w:rFonts w:ascii="Arial" w:hAnsi="Arial" w:cs="Arial"/>
        </w:rPr>
        <w:t>4.1-</w:t>
      </w:r>
      <w:r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</w:t>
      </w:r>
      <w:r w:rsidRPr="008F4670">
        <w:rPr>
          <w:rFonts w:ascii="Arial" w:hAnsi="Arial" w:cs="Arial"/>
        </w:rPr>
        <w:t xml:space="preserve">do siwz. </w:t>
      </w:r>
    </w:p>
    <w:p w:rsidR="0031378F" w:rsidRPr="008F4670" w:rsidRDefault="0031378F" w:rsidP="0031378F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F4670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31378F" w:rsidRDefault="0031378F" w:rsidP="0031378F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31378F" w:rsidRDefault="0031378F" w:rsidP="0031378F">
      <w:pPr>
        <w:pStyle w:val="Akapitzlist"/>
        <w:numPr>
          <w:ilvl w:val="2"/>
          <w:numId w:val="29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31378F" w:rsidRDefault="0031378F" w:rsidP="0031378F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31378F" w:rsidRDefault="0031378F" w:rsidP="0031378F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31378F" w:rsidRDefault="0031378F" w:rsidP="0031378F">
      <w:pPr>
        <w:pStyle w:val="Akapitzlist"/>
        <w:numPr>
          <w:ilvl w:val="0"/>
          <w:numId w:val="29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</w:t>
      </w:r>
      <w:r>
        <w:rPr>
          <w:rFonts w:ascii="Arial" w:hAnsi="Arial" w:cs="Arial"/>
        </w:rPr>
        <w:t>.</w:t>
      </w:r>
      <w:bookmarkStart w:id="2" w:name="_GoBack"/>
      <w:bookmarkEnd w:id="2"/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§7</w:t>
      </w:r>
    </w:p>
    <w:p w:rsidR="0031378F" w:rsidRDefault="0031378F" w:rsidP="0031378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31378F" w:rsidRDefault="0031378F" w:rsidP="0031378F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Zamawiającemu przysługuje prawo do naliczenia kary umownej w wysokości po 0,2 % wartości brutto umowy za każdy rozpoczęty dzień zwłoki;</w:t>
      </w:r>
    </w:p>
    <w:p w:rsidR="0031378F" w:rsidRDefault="0031378F" w:rsidP="0031378F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31378F" w:rsidRDefault="0031378F" w:rsidP="0031378F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0,05 % wartości brutto umowy.</w:t>
      </w:r>
    </w:p>
    <w:p w:rsidR="0031378F" w:rsidRDefault="0031378F" w:rsidP="0031378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31378F" w:rsidRDefault="0031378F" w:rsidP="0031378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31378F" w:rsidRDefault="0031378F" w:rsidP="0031378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§8</w:t>
      </w:r>
    </w:p>
    <w:p w:rsidR="0031378F" w:rsidRDefault="0031378F" w:rsidP="0031378F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Bieżący nadzór nad realizacją umowy ze strony Zamawiającego będzie sprawował w zakresie odbioru urządzenia pracownik Zamawiającego.</w:t>
      </w:r>
    </w:p>
    <w:p w:rsidR="0031378F" w:rsidRDefault="0031378F" w:rsidP="0031378F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Odpowiedzialnym za realizację zamówienia ze strony Wykonawcy będzie ...........................................................................................................................</w:t>
      </w: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§9</w:t>
      </w:r>
    </w:p>
    <w:p w:rsidR="0031378F" w:rsidRDefault="0031378F" w:rsidP="0031378F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31378F" w:rsidRDefault="0031378F" w:rsidP="0031378F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:rsidR="0031378F" w:rsidRDefault="0031378F" w:rsidP="0031378F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31378F" w:rsidRDefault="0031378F" w:rsidP="0031378F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:rsidR="0031378F" w:rsidRDefault="0031378F" w:rsidP="0031378F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niemożność dostarczenia przedmiotu umowy wskazanego w ofercie Wykonawcy, zgodnie z załącznikiem nr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4.1-</w:t>
      </w:r>
      <w:r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do siwz,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31378F" w:rsidRDefault="0031378F" w:rsidP="0031378F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31378F" w:rsidRDefault="0031378F" w:rsidP="0031378F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31378F" w:rsidRDefault="0031378F" w:rsidP="0031378F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wydłużenia terminu gwarancji, w sytuacji przedłużenia jej przez producenta/Wykonawcę</w:t>
      </w:r>
    </w:p>
    <w:p w:rsidR="0031378F" w:rsidRDefault="0031378F" w:rsidP="0031378F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pisemnej.</w:t>
      </w: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31378F" w:rsidRPr="00A35BEC" w:rsidRDefault="0031378F" w:rsidP="0031378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35BEC">
        <w:rPr>
          <w:rFonts w:ascii="Arial" w:hAnsi="Arial" w:cs="Arial"/>
          <w:bCs/>
        </w:rPr>
        <w:t xml:space="preserve">Zamawiający może odstąpić od umowy jeżeli: </w:t>
      </w:r>
    </w:p>
    <w:p w:rsidR="0031378F" w:rsidRPr="00A35BEC" w:rsidRDefault="0031378F" w:rsidP="0031378F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A35BEC">
        <w:rPr>
          <w:rStyle w:val="FontStyle33"/>
          <w:rFonts w:ascii="Arial" w:hAnsi="Arial" w:cs="Arial"/>
        </w:rPr>
        <w:t>nastąpi wykreśleni</w:t>
      </w:r>
      <w:r>
        <w:rPr>
          <w:rStyle w:val="FontStyle33"/>
          <w:rFonts w:ascii="Arial" w:hAnsi="Arial" w:cs="Arial"/>
        </w:rPr>
        <w:t>e</w:t>
      </w:r>
      <w:r w:rsidRPr="00A35BEC">
        <w:rPr>
          <w:rStyle w:val="FontStyle33"/>
          <w:rFonts w:ascii="Arial" w:hAnsi="Arial" w:cs="Arial"/>
        </w:rPr>
        <w:t xml:space="preserve"> Wykonawcy z właściwego rejestru</w:t>
      </w:r>
      <w:r w:rsidRPr="00A35BEC">
        <w:rPr>
          <w:rFonts w:ascii="Arial" w:hAnsi="Arial" w:cs="Arial"/>
          <w:bCs/>
        </w:rPr>
        <w:t xml:space="preserve">, </w:t>
      </w:r>
    </w:p>
    <w:p w:rsidR="0031378F" w:rsidRPr="00A35BEC" w:rsidRDefault="0031378F" w:rsidP="0031378F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A35BEC">
        <w:rPr>
          <w:rFonts w:ascii="Arial" w:hAnsi="Arial" w:cs="Arial"/>
          <w:bCs/>
        </w:rPr>
        <w:t xml:space="preserve">zostanie otwarta likwidacja Wykonawcy, </w:t>
      </w:r>
    </w:p>
    <w:p w:rsidR="0031378F" w:rsidRPr="00A35BEC" w:rsidRDefault="0031378F" w:rsidP="0031378F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A35BEC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31378F" w:rsidRDefault="0031378F" w:rsidP="0031378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31378F" w:rsidRDefault="0031378F" w:rsidP="0031378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31378F" w:rsidRDefault="0031378F" w:rsidP="0031378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31378F" w:rsidRDefault="0031378F" w:rsidP="0031378F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sprawach nienormowanych niniejszą umową mają zastosowanie przepisy Kodeksu Cywilnego.</w:t>
      </w: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§11</w:t>
      </w: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12</w:t>
      </w: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31378F" w:rsidRDefault="0031378F" w:rsidP="003137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1378F" w:rsidRDefault="0031378F" w:rsidP="0031378F">
      <w:pPr>
        <w:jc w:val="right"/>
        <w:rPr>
          <w:rFonts w:ascii="Arial" w:hAnsi="Arial" w:cs="Arial"/>
          <w:sz w:val="16"/>
          <w:szCs w:val="16"/>
        </w:rPr>
      </w:pPr>
    </w:p>
    <w:p w:rsidR="0031378F" w:rsidRDefault="0031378F" w:rsidP="0031378F">
      <w:pPr>
        <w:jc w:val="right"/>
        <w:rPr>
          <w:rFonts w:ascii="Arial" w:hAnsi="Arial" w:cs="Arial"/>
          <w:sz w:val="16"/>
          <w:szCs w:val="16"/>
        </w:rPr>
      </w:pPr>
    </w:p>
    <w:p w:rsidR="0031378F" w:rsidRDefault="0031378F" w:rsidP="0031378F">
      <w:pPr>
        <w:jc w:val="right"/>
        <w:rPr>
          <w:rFonts w:ascii="Arial" w:hAnsi="Arial" w:cs="Arial"/>
          <w:sz w:val="16"/>
          <w:szCs w:val="16"/>
        </w:rPr>
      </w:pPr>
    </w:p>
    <w:p w:rsidR="0031378F" w:rsidRDefault="0031378F" w:rsidP="0031378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:rsidR="0031378F" w:rsidRDefault="0031378F" w:rsidP="0031378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Zabrze, dn……………..</w:t>
      </w:r>
    </w:p>
    <w:p w:rsidR="0031378F" w:rsidRDefault="0031378F" w:rsidP="0031378F">
      <w:pPr>
        <w:jc w:val="center"/>
        <w:rPr>
          <w:rFonts w:ascii="Arial" w:hAnsi="Arial" w:cs="Arial"/>
          <w:b/>
        </w:rPr>
      </w:pPr>
    </w:p>
    <w:p w:rsidR="0031378F" w:rsidRDefault="0031378F" w:rsidP="003137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31378F" w:rsidTr="00AA286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31378F" w:rsidTr="00AA286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31378F" w:rsidRDefault="0031378F" w:rsidP="00AA28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31378F" w:rsidRDefault="0031378F" w:rsidP="00AA2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31378F" w:rsidTr="00AA286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31378F" w:rsidTr="00AA286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31378F" w:rsidTr="00AA286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31378F" w:rsidTr="00AA286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78F" w:rsidTr="00AA286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8F" w:rsidRDefault="0031378F" w:rsidP="00AA28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31378F" w:rsidTr="00AA286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8F" w:rsidRDefault="0031378F" w:rsidP="00AA2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78F" w:rsidRDefault="0031378F" w:rsidP="0031378F">
      <w:pPr>
        <w:rPr>
          <w:rFonts w:ascii="Arial" w:hAnsi="Arial" w:cs="Arial"/>
        </w:rPr>
      </w:pPr>
    </w:p>
    <w:p w:rsidR="0031378F" w:rsidRDefault="0031378F" w:rsidP="0031378F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31378F" w:rsidSect="00A44D26"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31378F" w:rsidRDefault="0031378F" w:rsidP="0031378F">
      <w:pPr>
        <w:jc w:val="right"/>
      </w:pPr>
      <w:r>
        <w:lastRenderedPageBreak/>
        <w:t>Załącznik nr 4.1</w:t>
      </w:r>
    </w:p>
    <w:p w:rsidR="0031378F" w:rsidRDefault="0031378F" w:rsidP="0031378F">
      <w:pPr>
        <w:jc w:val="both"/>
      </w:pPr>
      <w:r>
        <w:t xml:space="preserve">Zadanie nr 1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201"/>
        <w:gridCol w:w="1866"/>
        <w:gridCol w:w="1314"/>
        <w:gridCol w:w="552"/>
        <w:gridCol w:w="1866"/>
        <w:gridCol w:w="1281"/>
        <w:gridCol w:w="585"/>
        <w:gridCol w:w="1867"/>
      </w:tblGrid>
      <w:tr w:rsidR="0031378F" w:rsidRPr="00A44D26" w:rsidTr="00AA286C">
        <w:trPr>
          <w:trHeight w:val="255"/>
        </w:trPr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Nazwa:</w:t>
            </w:r>
            <w:r w:rsidRPr="00A44D26">
              <w:rPr>
                <w:rFonts w:ascii="Arial" w:hAnsi="Arial" w:cs="Arial"/>
                <w:b/>
                <w:bCs/>
              </w:rPr>
              <w:t xml:space="preserve"> Elektryczny dwu-butlowy ssak z dodatkowym naczyniem kontrolnym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Ilość: 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1378F" w:rsidRPr="00A44D26" w:rsidTr="00AA286C">
        <w:trPr>
          <w:trHeight w:val="2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  <w:b/>
                <w:bCs/>
              </w:rPr>
              <w:t>Elektryczny dwu-butlowy ssak z dodatkowym naczyniem kontrolnym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</w:p>
        </w:tc>
      </w:tr>
      <w:tr w:rsidR="0031378F" w:rsidRPr="00A44D26" w:rsidTr="00AA286C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</w:p>
        </w:tc>
      </w:tr>
      <w:tr w:rsidR="0031378F" w:rsidRPr="00A44D26" w:rsidTr="00AA286C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narzędzi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Elektryczny dwu-butlowy ssak z dodatkowym naczyniem kontrolnym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Możliwość pracy ciągłej bez ryzyka przegrzania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Sterowany z pulpitu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Wyposażony w dwie nie mniejsze niż 2,5l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Butle szklane wielorazowego użytku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Naczynie kontrolne poliwęglanowe 0,8l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Wydajność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40l/min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Zakresie regulacji podciśnienia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0,85bar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9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Poziom hałasu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55db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10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Wymiary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260mmx360mmx350mm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Zasilanie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230V/50Hz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17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right"/>
      </w:pPr>
      <w:r>
        <w:tab/>
      </w: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right"/>
      </w:pPr>
      <w:r>
        <w:lastRenderedPageBreak/>
        <w:t>Załącznik nr 4.2</w:t>
      </w:r>
    </w:p>
    <w:p w:rsidR="0031378F" w:rsidRDefault="0031378F" w:rsidP="0031378F">
      <w:pPr>
        <w:jc w:val="both"/>
      </w:pPr>
      <w:r>
        <w:t>Zadanie nr 2</w:t>
      </w:r>
    </w:p>
    <w:p w:rsidR="0031378F" w:rsidRDefault="0031378F" w:rsidP="0031378F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31378F" w:rsidRPr="00A44D26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Nazwa:</w:t>
            </w:r>
            <w:r w:rsidRPr="00A44D26">
              <w:rPr>
                <w:rFonts w:ascii="Arial" w:hAnsi="Arial" w:cs="Arial"/>
                <w:b/>
                <w:bCs/>
              </w:rPr>
              <w:t xml:space="preserve"> Mieszadło magnetyczne silnikowe z grzaniem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  <w:r w:rsidRPr="00A44D26">
              <w:rPr>
                <w:rFonts w:ascii="Arial" w:hAnsi="Arial" w:cs="Arial"/>
                <w:b/>
                <w:bCs/>
              </w:rPr>
              <w:t>Laboratorium Medycyny Regeneracyjnej, Izolowanych Tkanek i Narządów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Ilość: 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774BBF" w:rsidTr="00AA286C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774BB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1378F" w:rsidRPr="00A44D26" w:rsidTr="00AA286C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  <w:b/>
                <w:bCs/>
              </w:rPr>
              <w:t>Mieszadło magnetyczne silnikowe z grzaniem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</w:p>
        </w:tc>
      </w:tr>
      <w:tr w:rsidR="0031378F" w:rsidRPr="00A44D26" w:rsidTr="00AA286C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szkła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Mieszadło magnetyczne silnikowe z grzaniem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Elektroniczna regulacja prędkości obrotowej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100-1000 obr./min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Płynna regulacja mocy grzania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 20-1800W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Maksymalna  temperatury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350 stC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Średnica płyty grzewczej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150mm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Maksymalna objętość cieczy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4l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Obudowa ze stali nierdzewnej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right"/>
      </w:pPr>
      <w:r>
        <w:lastRenderedPageBreak/>
        <w:t>Załącznik nr 4.3</w:t>
      </w:r>
    </w:p>
    <w:p w:rsidR="0031378F" w:rsidRDefault="0031378F" w:rsidP="0031378F">
      <w:pPr>
        <w:jc w:val="both"/>
      </w:pPr>
      <w:r>
        <w:t>Zadanie nr 3</w:t>
      </w:r>
    </w:p>
    <w:tbl>
      <w:tblPr>
        <w:tblW w:w="13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449"/>
        <w:gridCol w:w="417"/>
        <w:gridCol w:w="1948"/>
      </w:tblGrid>
      <w:tr w:rsidR="0031378F" w:rsidRPr="00A44D26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Kołyska laboratoryjna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Tr="00AA286C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1378F" w:rsidTr="00AA286C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1378F" w:rsidRDefault="0031378F" w:rsidP="00AA28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Kołyska laboratoryjna</w:t>
            </w:r>
          </w:p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1378F" w:rsidRPr="00A44D26" w:rsidTr="00AA286C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Kołyska laboratoryjna z płynną regulacją częstości wychyłu w zakresie nie mniejszym niż 2-60 cykli na minutę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Płynna regulacja kąta wychyłu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-1°&lt;P&gt;+1˚ do -10°&lt;P&gt;+10°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Tryby pracy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Ciągły, chwilowy, nastawny do 15 min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Temperatura pracy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4˚C do 40˚C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Stół pokryty ryflowaną antypoślizgową gumą.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right"/>
      </w:pPr>
      <w:r>
        <w:lastRenderedPageBreak/>
        <w:t>Załącznik nr 4.4</w:t>
      </w:r>
    </w:p>
    <w:p w:rsidR="0031378F" w:rsidRDefault="0031378F" w:rsidP="0031378F">
      <w:pPr>
        <w:jc w:val="both"/>
      </w:pPr>
      <w:r>
        <w:t>Zadanie nr 4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31378F" w:rsidRPr="00A44D26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Elektroniczna waga analityczna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Tr="00AA286C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1378F" w:rsidTr="00AA286C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1378F" w:rsidRDefault="0031378F" w:rsidP="00AA28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Elektroniczna waga analityczna</w:t>
            </w:r>
          </w:p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1378F" w:rsidRPr="00A44D26" w:rsidTr="00AA286C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Elektroniczna waga analityczna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 pomiarowy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220 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Dokładność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0,1 mg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Układ kalibracji wewnętrznej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Komora ważenia zamykana przesuwanymi szybkami z trzech stron o wymiarach nie większych niż 175x140x230mm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Średnica szalki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90 mm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Podświetlany wyświetlacz LED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Zasilanie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230 V/50 Hz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78F" w:rsidRDefault="0031378F" w:rsidP="0031378F">
      <w:pPr>
        <w:ind w:left="5664" w:firstLine="708"/>
        <w:jc w:val="both"/>
      </w:pPr>
    </w:p>
    <w:p w:rsidR="0031378F" w:rsidRDefault="0031378F" w:rsidP="0031378F">
      <w:pPr>
        <w:ind w:left="5664" w:firstLine="708"/>
        <w:jc w:val="both"/>
      </w:pPr>
    </w:p>
    <w:p w:rsidR="0031378F" w:rsidRDefault="0031378F" w:rsidP="0031378F">
      <w:pPr>
        <w:ind w:left="5664" w:firstLine="708"/>
        <w:jc w:val="both"/>
      </w:pPr>
      <w:r>
        <w:t>……………………………………………</w:t>
      </w: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  <w:r>
        <w:lastRenderedPageBreak/>
        <w:t>Załącznik nr 4.5</w:t>
      </w:r>
    </w:p>
    <w:p w:rsidR="0031378F" w:rsidRDefault="0031378F" w:rsidP="0031378F">
      <w:pPr>
        <w:jc w:val="both"/>
      </w:pPr>
      <w:r>
        <w:t>Zadanie nr 5</w:t>
      </w:r>
    </w:p>
    <w:tbl>
      <w:tblPr>
        <w:tblW w:w="13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"/>
        <w:gridCol w:w="3201"/>
        <w:gridCol w:w="1866"/>
        <w:gridCol w:w="1245"/>
        <w:gridCol w:w="621"/>
        <w:gridCol w:w="1866"/>
        <w:gridCol w:w="1277"/>
        <w:gridCol w:w="589"/>
        <w:gridCol w:w="1867"/>
      </w:tblGrid>
      <w:tr w:rsidR="0031378F" w:rsidRPr="00A44D26" w:rsidTr="00AA286C">
        <w:trPr>
          <w:trHeight w:val="255"/>
        </w:trPr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Wytrząsarka o ruchu okrężno-drgającym do mieszania małych objętości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Tr="00AA286C">
        <w:trPr>
          <w:trHeight w:val="26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1378F" w:rsidTr="00AA286C">
        <w:trPr>
          <w:trHeight w:val="262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4D26">
              <w:rPr>
                <w:rFonts w:ascii="Arial" w:hAnsi="Arial" w:cs="Arial"/>
                <w:b/>
                <w:bCs/>
              </w:rPr>
              <w:t>Wytrząsarka o ruchu okrężno-drgającym do mieszania małych objętości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1378F" w:rsidRPr="00A44D26" w:rsidTr="00AA286C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Wytrząsarka o ruchu okrężno-drgającym do mieszania małych objetości nie większych niz 100ml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Płynna analogowa regulacja prędkości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 obrotów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1000-2800 obr/min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Tryb pracy ciągłej oraz uruchomienie naciskiem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Średnica orbity nie większa niż 4,5mm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Wymiary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 100x110x70mm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Maksymalny ciężar nie większy niz 600 g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(podać okres)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1378F" w:rsidRPr="00A44D26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A44D26" w:rsidRDefault="0031378F" w:rsidP="00AA286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78F" w:rsidRDefault="0031378F" w:rsidP="0031378F">
      <w:pPr>
        <w:ind w:left="5664" w:firstLine="708"/>
        <w:jc w:val="both"/>
      </w:pPr>
    </w:p>
    <w:p w:rsidR="0031378F" w:rsidRDefault="0031378F" w:rsidP="0031378F">
      <w:pPr>
        <w:ind w:left="5664" w:firstLine="708"/>
        <w:jc w:val="both"/>
      </w:pPr>
    </w:p>
    <w:p w:rsidR="0031378F" w:rsidRDefault="0031378F" w:rsidP="0031378F">
      <w:pPr>
        <w:ind w:left="5664" w:firstLine="708"/>
        <w:jc w:val="both"/>
      </w:pPr>
      <w:r>
        <w:t>……………………………………………</w:t>
      </w: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</w:p>
    <w:p w:rsidR="0031378F" w:rsidRDefault="0031378F" w:rsidP="0031378F">
      <w:pPr>
        <w:jc w:val="right"/>
      </w:pPr>
      <w:r>
        <w:lastRenderedPageBreak/>
        <w:t>Załącznik nr 4.</w:t>
      </w:r>
      <w:r>
        <w:t>6</w:t>
      </w:r>
    </w:p>
    <w:p w:rsidR="0031378F" w:rsidRDefault="0031378F" w:rsidP="0031378F">
      <w:pPr>
        <w:jc w:val="both"/>
      </w:pPr>
      <w:r>
        <w:t>Zadanie nr 6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31378F" w:rsidRPr="000C3817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Nazwa urządzenia: </w:t>
            </w:r>
            <w:r w:rsidRPr="000C3817">
              <w:rPr>
                <w:rFonts w:ascii="Arial" w:hAnsi="Arial" w:cs="Arial"/>
                <w:b/>
                <w:bCs/>
              </w:rPr>
              <w:t>Aparat do elektroforezy pionowej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Ilość: </w:t>
            </w:r>
            <w:r w:rsidRPr="000C3817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Tr="00AA286C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1378F" w:rsidTr="00AA286C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C3817">
              <w:rPr>
                <w:rFonts w:ascii="Arial" w:hAnsi="Arial" w:cs="Arial"/>
                <w:b/>
                <w:bCs/>
              </w:rPr>
              <w:t>Aparat do elektroforezy pionowej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1378F" w:rsidRPr="000C3817" w:rsidTr="00AA286C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do pionowej elektroforezy białek i kwasów nukleinowych dla czterech żeli o wymiarach 8,3 × 7,3 cm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komorę elektroforetyczną z pokrywą i kablami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Współpraca aparatu z płytkami szklanymi z przekładkami o grubosci 1,0 mm ,  grzebienie 10 zębowe o grubości 1,0 mm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moduł do transferu na morko przeznaczony dla dwóch żeli o wymiarach do 10 x 7.5 cm i zawierający gąbki oraz rdzeń chłodzący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prowadzenia elektroforezy SDS-PAGE przy 200V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35-45 min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Wymiary aparatu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Maks. 120 x 160 x 180 mm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Waga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Maks. 1 kg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Gwarancja minimum 24 miesiące (podać okres)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Instrukcja w języku polskim lub angielksim</w:t>
            </w:r>
            <w:r w:rsidRPr="000C381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</w:tbl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right"/>
      </w:pPr>
      <w:r>
        <w:lastRenderedPageBreak/>
        <w:t>Załącznik nr 4.7</w:t>
      </w:r>
    </w:p>
    <w:p w:rsidR="0031378F" w:rsidRDefault="0031378F" w:rsidP="0031378F">
      <w:pPr>
        <w:jc w:val="both"/>
      </w:pPr>
      <w:r>
        <w:t>Zadanie</w:t>
      </w:r>
      <w:r>
        <w:t xml:space="preserve"> nr 7</w:t>
      </w:r>
    </w:p>
    <w:p w:rsidR="0031378F" w:rsidRDefault="0031378F" w:rsidP="0031378F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31378F" w:rsidRPr="000C3817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Nazwa urządzenia: </w:t>
            </w:r>
            <w:r w:rsidRPr="000C3817">
              <w:rPr>
                <w:rFonts w:ascii="Arial" w:hAnsi="Arial" w:cs="Arial"/>
                <w:b/>
                <w:bCs/>
              </w:rPr>
              <w:t>Aparat do elektroforezy poziomej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Ilość: </w:t>
            </w:r>
            <w:r w:rsidRPr="000C3817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Tr="00AA286C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1378F" w:rsidTr="00AA286C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C3817">
              <w:rPr>
                <w:rFonts w:ascii="Arial" w:hAnsi="Arial" w:cs="Arial"/>
                <w:b/>
                <w:bCs/>
              </w:rPr>
              <w:t>Aparat do elektroforezy poziomej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8F" w:rsidRDefault="0031378F" w:rsidP="00AA28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8F" w:rsidRDefault="0031378F" w:rsidP="00AA28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1378F" w:rsidRPr="000C3817" w:rsidTr="00AA286C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komorę elektroforetyczną z pokrywą i kablami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1 tacę UV z podziałką fluoryzującą o wymiarach 7x7cm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po 1 szt. grzebieni (8- i 15- zębowych) o grubości 1,5 mm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Stolik do wylewania żeli o wymiarach 7x7cm lub 7x10cm (gel caster) kompatybilny z aparatem Mini Sub Cell GT System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Pojemność buforu mie większa niż 270 ml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Wymiary aparatu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Maks. 100x30x60 mm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Gwarancja minimum 24 miesiące</w:t>
            </w:r>
            <w:r w:rsidRPr="000C3817">
              <w:rPr>
                <w:rFonts w:ascii="Arial" w:hAnsi="Arial" w:cs="Arial"/>
              </w:rPr>
              <w:br/>
              <w:t>przez autoryzowany serwis (podać okres)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Instrukcja w języku polskim lub angielskim</w:t>
            </w:r>
            <w:r w:rsidRPr="000C381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31378F" w:rsidRPr="000C3817" w:rsidTr="00AA286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8F" w:rsidRPr="000C3817" w:rsidRDefault="0031378F" w:rsidP="00AA286C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</w:tbl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1378F" w:rsidRDefault="0031378F" w:rsidP="003137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p w:rsidR="0031378F" w:rsidRDefault="0031378F" w:rsidP="0031378F">
      <w:pPr>
        <w:jc w:val="both"/>
      </w:pPr>
    </w:p>
    <w:sectPr w:rsidR="0031378F" w:rsidSect="00A44D26">
      <w:pgSz w:w="15840" w:h="12240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C" w:rsidRDefault="0031378F" w:rsidP="00A44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A35BEC" w:rsidRDefault="0031378F" w:rsidP="00A44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C" w:rsidRDefault="0031378F" w:rsidP="00A44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35BEC" w:rsidRDefault="0031378F" w:rsidP="00A44D2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C" w:rsidRPr="00431C90" w:rsidRDefault="0031378F" w:rsidP="00A44D26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A35BEC" w:rsidRPr="00431C90" w:rsidRDefault="0031378F" w:rsidP="00A44D26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A35BEC" w:rsidRPr="00AC5764" w:rsidRDefault="0031378F" w:rsidP="00A44D26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„Mezenchymalne komórki zrębu oraz wzbogacony nimi skafold</w:t>
    </w:r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C" w:rsidRDefault="003137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5BEC" w:rsidRDefault="0031378F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C" w:rsidRDefault="003137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5BEC" w:rsidRDefault="0031378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24"/>
  </w:num>
  <w:num w:numId="7">
    <w:abstractNumId w:val="30"/>
  </w:num>
  <w:num w:numId="8">
    <w:abstractNumId w:val="22"/>
  </w:num>
  <w:num w:numId="9">
    <w:abstractNumId w:val="3"/>
  </w:num>
  <w:num w:numId="10">
    <w:abstractNumId w:val="36"/>
  </w:num>
  <w:num w:numId="11">
    <w:abstractNumId w:val="35"/>
  </w:num>
  <w:num w:numId="12">
    <w:abstractNumId w:val="2"/>
  </w:num>
  <w:num w:numId="13">
    <w:abstractNumId w:val="25"/>
  </w:num>
  <w:num w:numId="14">
    <w:abstractNumId w:val="32"/>
  </w:num>
  <w:num w:numId="15">
    <w:abstractNumId w:val="28"/>
  </w:num>
  <w:num w:numId="16">
    <w:abstractNumId w:val="33"/>
  </w:num>
  <w:num w:numId="17">
    <w:abstractNumId w:val="14"/>
  </w:num>
  <w:num w:numId="18">
    <w:abstractNumId w:val="8"/>
  </w:num>
  <w:num w:numId="19">
    <w:abstractNumId w:val="21"/>
  </w:num>
  <w:num w:numId="20">
    <w:abstractNumId w:val="34"/>
  </w:num>
  <w:num w:numId="21">
    <w:abstractNumId w:val="1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F"/>
    <w:rsid w:val="0031378F"/>
    <w:rsid w:val="00E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4A28-B324-44F5-A6F0-9658DD91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37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137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137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3137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1378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1378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78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378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378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1378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1378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13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78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78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137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13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1378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1378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13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3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1378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31378F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31378F"/>
    <w:rPr>
      <w:rFonts w:cs="Times New Roman"/>
    </w:rPr>
  </w:style>
  <w:style w:type="paragraph" w:styleId="Bezodstpw">
    <w:name w:val="No Spacing"/>
    <w:uiPriority w:val="1"/>
    <w:qFormat/>
    <w:rsid w:val="003137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13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378F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3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378F"/>
  </w:style>
  <w:style w:type="character" w:customStyle="1" w:styleId="TekstkomentarzaZnak1">
    <w:name w:val="Tekst komentarza Znak1"/>
    <w:basedOn w:val="Domylnaczcionkaakapitu"/>
    <w:uiPriority w:val="99"/>
    <w:semiHidden/>
    <w:rsid w:val="00313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31378F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31378F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31378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1378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37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3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1378F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1378F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78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78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137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137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137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137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31378F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31378F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31378F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378F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313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3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31378F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3137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378F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8F"/>
  </w:style>
  <w:style w:type="character" w:customStyle="1" w:styleId="TekstprzypisukocowegoZnak1">
    <w:name w:val="Tekst przypisu końcowego Znak1"/>
    <w:basedOn w:val="Domylnaczcionkaakapitu"/>
    <w:uiPriority w:val="99"/>
    <w:semiHidden/>
    <w:rsid w:val="00313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78F"/>
    <w:rPr>
      <w:sz w:val="16"/>
      <w:szCs w:val="16"/>
    </w:rPr>
  </w:style>
  <w:style w:type="paragraph" w:customStyle="1" w:styleId="xmsonormal">
    <w:name w:val="x_msonormal"/>
    <w:basedOn w:val="Normalny"/>
    <w:rsid w:val="0031378F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31378F"/>
  </w:style>
  <w:style w:type="character" w:customStyle="1" w:styleId="ng-binding">
    <w:name w:val="ng-binding"/>
    <w:rsid w:val="0031378F"/>
  </w:style>
  <w:style w:type="character" w:customStyle="1" w:styleId="value">
    <w:name w:val="value"/>
    <w:basedOn w:val="Domylnaczcionkaakapitu"/>
    <w:rsid w:val="0031378F"/>
  </w:style>
  <w:style w:type="character" w:styleId="UyteHipercze">
    <w:name w:val="FollowedHyperlink"/>
    <w:basedOn w:val="Domylnaczcionkaakapitu"/>
    <w:uiPriority w:val="99"/>
    <w:semiHidden/>
    <w:unhideWhenUsed/>
    <w:rsid w:val="0031378F"/>
    <w:rPr>
      <w:color w:val="954F72" w:themeColor="followedHyperlink"/>
      <w:u w:val="single"/>
    </w:rPr>
  </w:style>
  <w:style w:type="paragraph" w:customStyle="1" w:styleId="Style3">
    <w:name w:val="Style3"/>
    <w:basedOn w:val="Normalny"/>
    <w:rsid w:val="0031378F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31378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6636</Words>
  <Characters>39820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1</cp:revision>
  <dcterms:created xsi:type="dcterms:W3CDTF">2016-09-13T20:04:00Z</dcterms:created>
  <dcterms:modified xsi:type="dcterms:W3CDTF">2016-09-13T20:16:00Z</dcterms:modified>
</cp:coreProperties>
</file>