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 xml:space="preserve">Załącznik nr 6.1 </w:t>
      </w: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1D2FD2" w:rsidRPr="001D2FD2" w:rsidTr="00C57196">
        <w:trPr>
          <w:cantSplit/>
        </w:trPr>
        <w:tc>
          <w:tcPr>
            <w:tcW w:w="14467" w:type="dxa"/>
            <w:gridSpan w:val="5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Nazwa urządzenia: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Echokardiograf stacjonarny</w:t>
            </w:r>
          </w:p>
        </w:tc>
      </w:tr>
      <w:tr w:rsidR="001D2FD2" w:rsidRPr="001D2FD2" w:rsidTr="00C57196">
        <w:trPr>
          <w:cantSplit/>
        </w:trPr>
        <w:tc>
          <w:tcPr>
            <w:tcW w:w="14467" w:type="dxa"/>
            <w:gridSpan w:val="5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Miejsce przeznaczenia: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Poradnia</w:t>
            </w: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tabs>
                <w:tab w:val="right" w:pos="3170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Rok produkcji: 2015/2016,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Liczba procesowych cyfrowych kanałów przetwarzania min.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  <w:t>2 000 000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Monitor kolorowy LCD, min. 19”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Wartość najwyższa – 3 pkt.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lang w:eastAsia="ar-SA"/>
              </w:rPr>
              <w:t>Wartość graniczna – 0 pkt.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highlight w:val="magenta"/>
                <w:lang w:eastAsia="ar-S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lang w:eastAsia="ar-SA"/>
              </w:rPr>
              <w:t>Pozostałe proporcjonalnie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4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Monitor umieszczony na ruchomym wysięgniku, regulacja lewo-prawo min.(+/- 180°), pochył przód-tył min.(+/-45°)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3 aktywne gniazda do przyłączenia głowic obrazowych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4 gniazda równoważne – 2 pkt.</w:t>
            </w:r>
          </w:p>
          <w:p w:rsidR="001D2FD2" w:rsidRPr="001D2FD2" w:rsidRDefault="001D2FD2" w:rsidP="001D2FD2">
            <w:pPr>
              <w:snapToGrid w:val="0"/>
              <w:spacing w:after="24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Inne rozwiązanie – 0 pkt.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Panel dotykowy wspomagający obsługę aparatu pozwalający na zmianę parametrów za pomocą dotyku (jak w tablecie)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726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Panel sterowania umieszczony na ruchomym wysięgniku zapewniającym regulację położenia we wszystkich kierunkach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Liczba obrazów pamięci dynamicznej (cineloop) dla CD i obrazu 2D min. 2000 klatek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bCs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bCs/>
                <w:iCs/>
                <w:sz w:val="16"/>
                <w:szCs w:val="16"/>
              </w:rPr>
              <w:t>Dynamika aparatu min. 270 dB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bCs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Wewnętrzny dysk twardy ultrasonografu min. 320 GB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suppressAutoHyphens/>
              <w:snapToGrid w:val="0"/>
              <w:spacing w:after="24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  <w:highlight w:val="magenta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24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Nagrywarka DVD-R/RW oraz porty USB wbudowane w aparat pozwalające na zapis eksportowanych danych w formatach min. DICOM, AVI, JPG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częstotliwości pracy ultrasonografu min. 1,0 MHz do 15,0 MHz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Możliwość zmiany wysokości konsoli min. 20 cm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24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Videoprinter czarno-biały małego formatu, wbudowany w aparat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Zasilanie 230V +/- 10 %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Protokół komunikacji DICOM 3.0 do przesyłania obrazów</w:t>
            </w: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fldChar w:fldCharType="begin"/>
            </w: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instrText xml:space="preserve"> LISTNUM </w:instrText>
            </w: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fldChar w:fldCharType="end"/>
            </w: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 xml:space="preserve"> i danych min. klasy DICOM PRINT STORE, WORKLIST, raporty strukturalne (SR) osób dorosłych, naczyniowe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334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Raporty dla każdego rodzaju i trybu badania z możliwością dołączenia obrazów do raportów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207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tabs>
                <w:tab w:val="center" w:pos="4536"/>
                <w:tab w:val="right" w:pos="9072"/>
              </w:tabs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Waga aparatu maksymalnie 90 kg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Tak, podać 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Obrazowanie i prezentacja obrazu</w:t>
            </w:r>
          </w:p>
        </w:tc>
        <w:tc>
          <w:tcPr>
            <w:tcW w:w="2977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głębokości penetracji do min. 30 cm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Obrazowanie harmoniczne, Obrazowanie harmoniczne z odwróceniem impulsu (tzw. inwersja fazy)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Częstotliwość odświeżania obrazu 2D min. 1000 Hz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4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Wbudowany moduł EKG wraz z zestawem kabli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4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Doppler pulsacyjny (PWD) rejestrowane prędkości maksymalne (przy zerowym kącie bramki) min. od -7,5 m/s do 0 oraz od 0 do +7,5 m/s; Color Doppler (CD) rejestrowane prędkości maksymalne min. -300 cm/s do 0 oraz 0 do +300 cm/s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lang w:val="en-US"/>
              </w:rPr>
              <w:t>Power Doppler (PD); Power Doppler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Regulacja wielkości bramki Dopplerowskiej (SV), min. 1-10 mm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Doppler fali ciągłej, o rejestrowanych, mierzonych prędkościach min. 12 m/s. (przy zerowym kącie bramki)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lang w:val="en-US"/>
              </w:rPr>
              <w:t>Tryb Triplex  (B+ CD/PD + PWD)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lang w:val="en-US"/>
              </w:rPr>
              <w:t>Tryb Triplex  (B+ CD/PD + CWD)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Doppler Tkankowy Spektralny oraz kolorowy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Anatomiczny M-mode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Jednoczesne wyświetlanie na ekranie dwóch obrazów w czasie rzeczywistym jeden standardowy B-mode drugi obraz  B-mode + Color Doppler 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Specjalistyczne oprogramowanie wraz z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pełnymi</w:t>
            </w: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pakietami pomiarowymi do badań min.: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kardiologicznych osób dorosłych, naczyniowych (w tym TCD), brzusznych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keepNext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Theme="majorEastAsia" w:hAnsi="Arial" w:cs="Arial"/>
                <w:b/>
                <w:bCs/>
                <w:sz w:val="16"/>
                <w:szCs w:val="16"/>
                <w:lang w:eastAsia="pl-PL"/>
              </w:rPr>
            </w:pPr>
            <w:r w:rsidRPr="001D2FD2">
              <w:rPr>
                <w:rFonts w:ascii="Arial" w:eastAsiaTheme="majorEastAsia" w:hAnsi="Arial" w:cs="Arial"/>
                <w:b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keepNext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Theme="majorEastAsia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Dual Doppler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keepNext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Theme="majorEastAsia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Anatomiczny M-Mode z 3 kursorów (funkcja kardiologiczna) w czasie rzeczywistym i po zamrożeniu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keepNext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Theme="majorEastAsia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Funkcje użytkowe</w:t>
            </w:r>
          </w:p>
        </w:tc>
        <w:tc>
          <w:tcPr>
            <w:tcW w:w="2977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Powiększenie obrazu w czasie rzeczywistym min. 8x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Praca w trybie wielokierunkowego emitowania i składania wiązki ultradźwiękowej z głowic w pełni elektronicznych, z min. 7 kątami emitowania wiązki tworzącymi obraz 2D na wszystkich zaoferowanych głowicach liniowych.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Wymóg pracy dla trybu 2D oraz w trybie obrazowania harmonicznego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strike/>
                <w:sz w:val="16"/>
                <w:szCs w:val="16"/>
                <w:highlight w:val="magenta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4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Adaptacyjne przetwarzanie obrazu redukujące artefakty i szumy, np. SRI lub równoważne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4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Automatyczny obrys spektrum i wyznaczanie parametrów  przepływu na zatrzymanym spektrum oraz w czasie rzeczywistym na ruchomym spektrum (min. S, D, PI,RI, HR)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24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Możliwość przesunięcia linii bazowej na zatrzymanym spektrum Dopplera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24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Możliwość zaprogramowania w aparacie nowych pomiarów oraz kalkulacji w aplikacjach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Pomiar odległości, min. 8 pomiarów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keepNext/>
              <w:numPr>
                <w:ilvl w:val="3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1D2FD2">
              <w:rPr>
                <w:rFonts w:ascii="Arial" w:eastAsiaTheme="majorEastAsia" w:hAnsi="Arial" w:cs="Arial"/>
                <w:b/>
                <w:iCs/>
                <w:sz w:val="16"/>
                <w:szCs w:val="16"/>
              </w:rPr>
              <w:t>Pomiar obwodu, pola powierzchni, objętości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Głowice ultradźwiękowe</w:t>
            </w:r>
          </w:p>
        </w:tc>
        <w:tc>
          <w:tcPr>
            <w:tcW w:w="2977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634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iCs/>
                <w:sz w:val="16"/>
                <w:szCs w:val="16"/>
              </w:rPr>
              <w:t>Głowica liniowa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szerokopasmowa o zakresie częstotliwości </w:t>
            </w: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emitowanych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min. 4,0 – 10,0 MHz; obrazowanie harmoniczne; liczba elementów akustycznych min. 192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szt.</w:t>
            </w: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207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iCs/>
                <w:sz w:val="16"/>
                <w:szCs w:val="16"/>
              </w:rPr>
              <w:t>Szerokopasmowa, elektroniczna głowica sektorowa ze zmienną częstotliwością pracy do badań kardiologicznych i transkranialnych minimalna ilość elementów akustycznych w głowicy 64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iCs/>
                <w:sz w:val="16"/>
                <w:szCs w:val="16"/>
              </w:rPr>
              <w:t>Zakres częstotliwości pracy głowicy min. 2 – 4,5 MHz; obrazowanie w technice II harmonicznej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szt.</w:t>
            </w: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207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iCs/>
                <w:sz w:val="16"/>
                <w:szCs w:val="16"/>
              </w:rPr>
              <w:t>Głowica convex (min. 190 elementów akustycznych); szerokopasmowa o zakresie częstotliwości (emitowanych) min.  2,0 – 6,0 MHz, Kąt widzenia min. 70°; Możliwość zastosowania przystawki biopsyjnej, obrazowanie harmoniczne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szt.</w:t>
            </w: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Możliwość rozbudowy systemu dostępna na dzień składania oferty: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keepNext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Theme="majorEastAsia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</w:tcPr>
          <w:p w:rsidR="001D2FD2" w:rsidRPr="001D2FD2" w:rsidRDefault="001D2FD2" w:rsidP="001D2FD2">
            <w:pPr>
              <w:keepNext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Theme="majorEastAsia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Głowice pediatryczne:</w:t>
            </w:r>
          </w:p>
          <w:p w:rsidR="001D2FD2" w:rsidRPr="001D2FD2" w:rsidRDefault="001D2FD2" w:rsidP="001D2FD2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spacing w:after="0" w:line="240" w:lineRule="auto"/>
              <w:ind w:left="2"/>
              <w:rPr>
                <w:rFonts w:ascii="Arial" w:eastAsia="Calibri" w:hAnsi="Arial" w:cs="Arial"/>
                <w:strike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Głowica sektorowa pediatryczna szerokopasmowa, o zakresie częstotliwości emitowanych min. 3,0 MHz -8,0 MHz; kąt widzenia min. 90°; (ilość elementów min. 80); obrazowanie harmoniczne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ind w:left="36" w:hanging="36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Tak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, podać typ i parametry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napToGrid w:val="0"/>
              <w:spacing w:after="200" w:line="276" w:lineRule="auto"/>
              <w:ind w:left="36" w:hanging="36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437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rozbudowy o opcję automatycznego pomiaru kompleksu Intima Media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  <w:trHeight w:val="588"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Oprogramowanie do badania LVO z użyciem środków kontrastujących oraz oprogramowanie do prób wysiłkowych Stress Echo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rozbudowy o zaawansowane oprogramowanie w aparacie do oceny min.:</w:t>
            </w:r>
          </w:p>
          <w:p w:rsidR="001D2FD2" w:rsidRPr="001D2FD2" w:rsidRDefault="001D2FD2" w:rsidP="001D2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kardiologiczne do obiektywnej oceny globalnej lewej komory i odcinkowej ruchomości ścian za pomocą technologii śledzenia markerów akustycznych w trybie B-mode (tzw. speckle tracking)</w:t>
            </w:r>
          </w:p>
          <w:p w:rsidR="001D2FD2" w:rsidRPr="001D2FD2" w:rsidRDefault="001D2FD2" w:rsidP="001D2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w aparacie zawierające analizę Strain i Strain Rate z badań wykonanych w trybie kolorowego Dopplera tkankowego wysokiej rozdzielczości</w:t>
            </w:r>
          </w:p>
          <w:p w:rsidR="001D2FD2" w:rsidRPr="001D2FD2" w:rsidRDefault="001D2FD2" w:rsidP="001D2F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do analizy StressEcho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Tak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, podać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Stacja opisowa</w:t>
            </w:r>
          </w:p>
        </w:tc>
        <w:tc>
          <w:tcPr>
            <w:tcW w:w="2977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Zewnętrzna stacja robocza umożliwiająca podłączenie min. 3 urządzeń diagnostyki obrazowej oparta na transmisji danych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DICOM wyposażona w monitor min. 24”, komputer z systemem operacyjnym i pakietem Office lub równoważnym, drukarkę, napęd CD/DVD oraz dysk twardy min. 1 TB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Pełny arkusz kalkulacyjny kardiologiczny wykonywanych badań wraz z możliwością tworzenia własnych kalkulacji pomiarowych w technice dwuwymiarowej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Możliwość rozbudowy systemu dostępna na dzień składania oferty: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Zaawansowane oprogramowanie kliniczne umożliwiające minimum:</w:t>
            </w:r>
          </w:p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- analizę ROI</w:t>
            </w:r>
          </w:p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- analizę wysiłkową</w:t>
            </w:r>
          </w:p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- analizę dwuwymiarowych obrazów serca</w:t>
            </w:r>
          </w:p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- analizę odkształcenia i synchronii przy użyciu nowej technologii śledzenia markerów akustycznych w trybie 2D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Automatyczną analiza funkcji kurczliwości lewej komory 2D bazująca na funkcji śledzenia markerów ultrasonograficznych. Wynik w postaci wykresu „Bull-Eye”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Strain, Strain Rate z analizą ilościową (minimum 4 krzywych)</w:t>
            </w:r>
          </w:p>
          <w:p w:rsidR="001D2FD2" w:rsidRPr="001D2FD2" w:rsidRDefault="001D2FD2" w:rsidP="001D2FD2">
            <w:pPr>
              <w:widowControl w:val="0"/>
              <w:autoSpaceDE w:val="0"/>
              <w:autoSpaceDN w:val="0"/>
              <w:adjustRightInd w:val="0"/>
              <w:spacing w:after="200" w:line="182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pacing w:val="1"/>
                <w:sz w:val="16"/>
                <w:szCs w:val="16"/>
              </w:rPr>
              <w:t>bazujące na Dopplerze Kolorowym Tkankowym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Pozostałe wymagania</w:t>
            </w:r>
          </w:p>
        </w:tc>
        <w:tc>
          <w:tcPr>
            <w:tcW w:w="2977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umowy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pracowników Pracowni Elektroniki Medycznej Zamawiającego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Czas reakcji na zgłoszenie awarii – do 24 godz. (w dni robocze), czas usunięcia zgłoszonych usterek i wykonania napraw maks. 7dni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Zagwarantowanie aparatu zastępczego lub sondy zastępczej  na okres naprawy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384" w:type="dxa"/>
          </w:tcPr>
          <w:p w:rsidR="001D2FD2" w:rsidRPr="001D2FD2" w:rsidRDefault="001D2FD2" w:rsidP="001D2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Broszury producenta</w:t>
            </w:r>
          </w:p>
        </w:tc>
        <w:tc>
          <w:tcPr>
            <w:tcW w:w="2977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  <w:t>…………………………….</w:t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  <w:t xml:space="preserve">     podpis Wykonawcy</w:t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  <w:sectPr w:rsidR="001D2FD2" w:rsidRPr="001D2FD2" w:rsidSect="00562FB1">
          <w:pgSz w:w="16838" w:h="11906" w:orient="landscape"/>
          <w:pgMar w:top="1418" w:right="1418" w:bottom="1418" w:left="1418" w:header="181" w:footer="510" w:gutter="0"/>
          <w:cols w:space="708"/>
          <w:docGrid w:linePitch="360"/>
        </w:sect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lastRenderedPageBreak/>
        <w:t>Załącznik nr 6.2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869"/>
        <w:gridCol w:w="2409"/>
        <w:gridCol w:w="3119"/>
      </w:tblGrid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Nazwa urządzenia: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Echokardiograf przenośny</w:t>
            </w:r>
          </w:p>
        </w:tc>
      </w:tr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Miejsce przeznaczenia: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Poradnia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tabs>
                <w:tab w:val="right" w:pos="3170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Aparat fabrycznie nowy, rok produkcji 2015/2016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24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Aparat przenośny z wózkiem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4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Architektura aparatu w pełni cyfrowa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Cyfrowy tor przetwarzania wiązki ultradźwiękowej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Przekątna ekranu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15”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Panel dotykowy wspomagający obsługę aparatu pozwalający na zmianę parametrów za pomocą dotyku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Nie – 0 pkt.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Możliwość regulacji wysokości pulpitu/konsoli aparatu/wózka góra/dół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Min. 15 cm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 xml:space="preserve">Możliwość regulacji ekranu 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lewo-prawo niezależnie od konsoli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Nie – 0 pkt.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Minimum cztery niezależne, skrętne koła z blokadą skrętu lub ustawieniem do jazdy na wprost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Wózek do oferowanego aparatu z min. 3 aktywnymi portami do podłączenia głowic obrazowych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5 pkt.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Nie – 0 pkt.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Waga aparatu z akumulatorem oraz stacją DVD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Maks. 9,5 kg,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12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Aparat z wejściem EKG do podłączenia kabli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Ilość przetwarzanych kanałów nadawczo – odbiorczych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Min. 58000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stosowanych częstotliwości pracy (określony zakresem częstotliwości głowic pracujących z aparatem)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2,0÷12,0 MHz,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głębokości obrazowania (głębokość penetracji)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Min. 3÷30 cm </w:t>
            </w:r>
            <w:r w:rsidRPr="001D2FD2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(w zależności od głowicy)</w:t>
            </w: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Dynamika aparatu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170 dB,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Zasilanie sieciowe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220 – 240 V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Zasilanie akumulatorowe, akumulator wbudowany w ultrasonograf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Czas pracy wbudowanego akumulatora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45 min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Archiwizacja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Archiwizacja raportów z badań, obrazów i pętli obrazowych na wewnętrznym twardym dysku o pojemności min. 64 GB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podać pojemność dysku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Wartość najwyższa – 3 pkt.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Wartość graniczna – 0 pkt.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zapamiętania obrazów na dysku aparatu bez konieczności wprowadzania danych pacjenta. Aparat automatycznie nadaje tymczasowe oznaczenie rekordu, który można zmienić po wykonaniu badania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Pamięć dynamiczna obrazu (CINE LOOP) dla trybu B z możliwością przeglądu w sposób płynny z regulacją prędkości odtwarzania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min. 1000 obrazów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Zapis obrazów, pętli obrazowych i raportów na dysku USB w formatach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zapisu obrazów, pętli obrazowych i raportów na dysku w formatach, min. JPG lub BMP, AVI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Transmisja DICOM do stacji roboczej i serwera PACS (aparat wyposażony w oprogramowanie do transmisji DICOM)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Tryb obrazowania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12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2-D, 2D+M, M- Mode,</w:t>
            </w:r>
            <w:r w:rsidRPr="001D2FD2"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M-mode anatomiczny, Kolor M-Mode, Doppler spektralny – PWD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, Doppler Angiologiczny (Power Doppler), Doppler angiologiczny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, 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Doppler kolorowy – CD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, 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Doppler fali ciągłej – CW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, Doppler tkankowy spektralny i kolorowy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Maksymalna częstotliwość odświeżania (Frame Rate) dla obrazu 2D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Min. 740 obr./s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Praca w trybie wielokierunkowego nadawania i odbierania wiązki ultradźwiękowej na częstotliwości podstawowej i harmonicznej, na głowicy liniowej; aparat wyposażony standardowo w funkcję redukcji artefaktów szumowych obrazowania 2D (np. SRI)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opisać zastosowaną technologię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Automatyczna optymalizacja obrazu B-Mode przy pomocy jednego przycisku (m. in. wzmocnienia Gain i kompensacji wzmocnienia głębokościowego – TGC). Automatyczna optymalizacja obrazu PW przy pomocy jednego przycisku (m. in. automatyczne dopasowanie linii bazowej oraz PRF/skali i wzmocnienia spektrum), dostępna na wszystkich głowicach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opisać zastosowaną technologię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Obrazowanie harmoniczne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Rejestrowana prędkość Dopplera PW min. 6 m/s (przy zerowym kącie bramki), szerokość bramki Dopplera PW min.1 do 15 mm; zakres regulacji korekcji kąta Dopplera PW min. +/- 0 – 80°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Zakres prędkości dla Dopplera ciągłego CW min. 12 m/s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color w:val="FF0000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Rejestrowana prędkość Dopplera kolorowego min. 4,2 m/s; regulacja uchylności (Steer) wiązki Dopplera w sposób płynny lub skokowy min. +/-15 °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Powiększenie bez straty rozdzielczości obrazu w czasie rzeczywistym min. x5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Obrazowanie 3D radiologiczne, dostępne min. z głowicy konweksowej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?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Obrazowanie trapezoidalne oraz romboidalne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Jednoczesne wyświetlanie na ekranie dwóch obrazów w czasie rzeczywistym typu B+B, B+B/CD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val="es-ES"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val="es-ES" w:eastAsia="zh-CN" w:bidi="hi-IN"/>
              </w:rPr>
              <w:t>Możliwość porównania obrazów uzyskanych „na żywo” podczas badania z obrazem z pamięci aparatu zachowanym na dysku twardym na jednym ekranie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Pełny pakiet do badań: </w:t>
            </w:r>
            <w:r w:rsidRPr="001D2FD2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naczyniowych obwodowych, kardiologicznych, </w:t>
            </w: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brzusznych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Automatyczne obrysowanie i wyznaczanie parametrów (min. RI, PI, S, D) widma dopplerowskiego w czasie rzeczywistym na ruchomym spektrum oraz po zamrożeniu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Programy pomiarów: min. 8 odległości na jednym obrazie, obwód, objętość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Możliwość wprowadzania własnych opisów i komentarzy do raportu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na ekranie przebiegu EKG pacjenta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Wejścia zewnętrznych sygnałów: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Pozostałe wymagania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3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Gniazda USB do archiwizacji obrazów statycznych oraz ruchomych na przenośnej pamięci USB (Flash, Pendrive)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3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Videoprinter czarno-biały małego formatu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3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Złącze sieci LAN do połączenia ze zdalnym serwisem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3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Wyjście (VGA, s-video lub DVI)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3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Aktywne oprogramowanie DICOM umożliwiające przesyłanie danych ultrasonograficznych do systemów archiwizacyjnych lub stacji roboczej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Tak, pełny zakres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3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</w:rPr>
              <w:t>Torba/futerał do transportu aparatu wraz z głowicami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Głowice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Szerokopasmowa, elektroniczna głowica sektorowa ze zmienną częstotliwością pracy do badań kardiologicznych i transkranialnych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  <w:t>Zakres częstotliwości pracy głowicy min. 2 – 4 MHz (+/- 0,5 MHz); głębokość obrazowania min. 24 cm, min. 4 optymalizacje częstotliwości; minimalna ilość elementów akustycznych w głowicy 80; obrazowanie w technice II harmonicznej (min. 4 optymalizacje częstotliwości)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Szerokopasmowa, elektroniczna głowica liniowa ze zmienną częstotliwością pracy do badań naczyniowych, małych i powierzchniowych narządów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1D2FD2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Zakres częstotliwości pracy głowicy min.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4 – 12 MHz; min. 3 optymalizacje częstotliwości; Długość czoła głowicy maks. 40mm; obrazowanie w technice II harmonicznej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Możliwość rozbudowy: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Wejście do ICE (z pakietem obrazowania)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color w:val="000000"/>
                <w:sz w:val="16"/>
                <w:szCs w:val="16"/>
              </w:rPr>
              <w:t>Opcja kliniczna echokardiografii wewnątrzsercowej - 2D ICE (ang.: IntraCardiac Echo)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color w:val="000000"/>
                <w:sz w:val="16"/>
                <w:szCs w:val="16"/>
              </w:rPr>
              <w:t>Oprogramowanie do wsparcia echokardiografii wewnątrzsercowej w trybie 2D w czasie rzeczywistym w celu obrazowania struktur serca i przepływu krwi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Tak/Nie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 – 2 pkt.</w:t>
            </w:r>
          </w:p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Nie – 0 pkt.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5B9BD5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Zagwarantowanie dostępności części przez minimum 8 lat od dostawy potwierdzone przez producenta lub autoryzowanego przedstawiciela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umowy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personelu z zakresu obsługi i eksploatacji aparatu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Czas reakcji na zgłoszenie awarii – do 24 godz. (w dni robocze), czas usunięcia zgłoszonych usterek i wykonania napraw maks. 7dni roboczych, czas wykonania napraw, w przypadku konieczności importu części zamiennych lub podzespołów maks. 14 dni roboczych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D2FD2" w:rsidRPr="001D2FD2" w:rsidRDefault="001D2FD2" w:rsidP="001D2FD2">
      <w:pPr>
        <w:spacing w:after="0" w:line="276" w:lineRule="auto"/>
        <w:ind w:left="5664" w:firstLine="708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0" w:line="276" w:lineRule="auto"/>
        <w:ind w:left="5664" w:firstLine="708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>…………………………….</w:t>
      </w:r>
    </w:p>
    <w:p w:rsidR="001D2FD2" w:rsidRPr="001D2FD2" w:rsidRDefault="001D2FD2" w:rsidP="001D2FD2">
      <w:pPr>
        <w:tabs>
          <w:tab w:val="left" w:pos="1440"/>
        </w:tabs>
        <w:spacing w:after="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  <w:t xml:space="preserve">     podpis Wykonawcy</w:t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lastRenderedPageBreak/>
        <w:t>Załącznik nr 6.3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869"/>
        <w:gridCol w:w="2409"/>
        <w:gridCol w:w="3119"/>
      </w:tblGrid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Nazwa urządzenia: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Bieżnia z zestawem do testów wysiłkowych</w:t>
            </w:r>
          </w:p>
          <w:p w:rsidR="001D2FD2" w:rsidRPr="001D2FD2" w:rsidRDefault="001D2FD2" w:rsidP="001D2FD2">
            <w:pPr>
              <w:spacing w:after="200" w:line="276" w:lineRule="auto"/>
              <w:ind w:firstLine="1378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Spiroergometr</w:t>
            </w:r>
          </w:p>
        </w:tc>
      </w:tr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Miejsce przeznaczenia: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Poradnia</w:t>
            </w:r>
          </w:p>
        </w:tc>
      </w:tr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Ilość: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zestaw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tabs>
                <w:tab w:val="right" w:pos="3170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Aparat fabrycznie nowy, rok produkcji 2015/2016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System do prób wysiłkowych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Stacja robocza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4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>Wymagany komputer z procesorem min. Intel Core i3, 2 GB RAM, dysk 500GB, nagrywarka DVD R/RW +/-, system operacyjny Windows 7 Professional 32 bit lub lepszy, kolorowy monitor min. LCD 21,5" – 2 szt., drukarka laserowa kolorowa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Oferowany zestaw w pełni wyposażony w niezbędne akcesoria do natychmiastowego wykonywania badań ergospirometrycznych i wysiłkowych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Całość montowana na mobilnym wózku wyposażonym w ramię na 2 monitory oraz uchwyty na butle i wzorzec objętości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Integracja ergospirometru i próby wysiłkowej w zakresie przekazywania pomiarów, sterowania bieżnią i danych pacjenta w czasie łącznego wykonywania obu testów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wykonywania niezależnie próby wysiłkowej, spiroergometrycznej oraz obu testów jednocześnie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Wbudowana lokalna baza danych pacjentów i badań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Cyfrowy moduł akwizycji sygnału EKG, odporny na impuls defibrylatora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Oprogramowanie i dokumentacja w języku polskim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Impedancyjna kontrola podłączenia elektrod z wizualizacją oporności każdej elektrody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Akwizycja sygnału EKG z częstotliwością próbkowania min. 4000 próbek/sekundę/kanał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Pasmo przenoszenia sygnału EKG 0,05-150 Hz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Podgląd i rejestracja 12 kanałów EKG na ekranie o wysokiej rozdzielczości 1920x1080 pikseli w czasie rzeczywistym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Wykonywanie standardowych 12-odprowadzeniowych badań EKG spoczynkowych i wysiłkowych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Różne formaty wizualizacji i wydruku EKG, m.in.: 3, 6, 6+6 i  12 kanałów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Analiza EKG obejmująca położenie i nachylenie odcinka ST dla wszystkich odprowadzeń oraz ST/ HRmax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Automatyczne i ręczne ustawianie punktów pomiarowych dla analizy ST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uśrednionych zespołów QRS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Częstość rytmu serca, wartość limitu tętna - wyświetlana podczas całego badania. Możliwość wyboru kryterium określenia tętna maksymalnego, osobno dla kobiet i mężczyzn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Aktualna prędkość i nachylenie bieżni – wyświetlane podczas całego badania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Ciągła prezentacja wartości wykonanej pracy i obciążenia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Prezentacja bieżących zmian położenia ST w odprowadzeniu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uśrednionego QRST na zespole referencyjnym z numerycznym opisem parametrów ST dla 12 odprowadzeń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trendów ST, HR, MET, BP w czasie badania z jednoczesnym podglądem bieżącego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Prezentacja 12 median bieżących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na ekranie wartości zmierzonego ciśnienia skurczowego i rozkurczowego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Standardowe protokoły wysiłkowe i możliwość wprowadzenia własnych programów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Analiza arytmii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Filtry cyfrowe nie wprowadzające zniekształceń w obrębie odcinka ST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Sterowanie przebiegiem badania, wydrukiem raportów, pracą bieżni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konfiguracji raportów końcowych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Tworzenie i rejestracja raportów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Wydruk raportów na drukarce laserowej w formacie A4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podglądu całego raportu na ekranie przed wydrukiem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Obsługa podstawowych protokołów sterujących: Bruce, modyf. Bruce, Naughton z możliwością zaprogramowania protokołów własnych, w tym protokołu typu RAMP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ręcznego sterowania bieżnią oraz utrzymania i zmiany danego etapu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współpracy z cykloergometrem i bieżnią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Archiwizacja pełnych badań na dysku twardym, płycie CD i DVD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wielokrotnego retrospektywnego przeglądania zapisanych badań i ponowienia analizy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przeglądania i drukowania zapamiętanych w trakcie badania przykładów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Integracja systemu z zestawem do ergospirometrii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rozbudowy o interfejs HL7 i DICOM do komunikacji z  informatycznym systemem zarządzania danymi medycznymi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Bieżnia diagnostyczna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prędkości ruchowego pasa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0-20km/h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Skok zmiany prędkości ruchowego pasa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Maks. 0,1km/h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kąta nachylenia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  <w:lang w:val="en-US"/>
              </w:rPr>
              <w:t>Min. 0-25%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Skok zmiany nachylenia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Maks. 0,5%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Taśma antypoślizgowa i antystatyczna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Nośność bieżni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200kg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Długość pasa ruchowego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150cm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Szerokość ruchowego pasa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45cm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Bieżnia sterowana komputerowo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Przycisk awaryjnego zatrzymania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Zasilanie jednofazowe 230V, 50Hz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3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Bieżnia wyposażona w poręcze z przodu i po bokach pasa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Spiroergometr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Ocena gazów oddechowych metodą oddechu po oddechu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Próbkowanie z częstotliwością 100 Hz stężenia O2 i CO2 oraz przepływu i wentylacji (pomiary śródoddechowe), prezentacja cyklu oddechowego na ekranie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Mierzone parametry, min.: BF, TV, VE, VE/VO2, VE/VCO2, PETO2, PETCO2, PACO2, HR, VO2/HR, FIO2, FEO2, FICO2, FECO2, VO2, VCO2, VO2/kg, VCO2/kg, METS, RER, pętle: przepływ-objętość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Automatyczne i ręczne określanie progów wentylacyjnych VT1 oraz VT2 metodą V-Slope i równoważników wentylacyjnych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 pojemności minutowej serca metodą pośrednią Wassermanna lub równoważną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Pomiary podstawowej przemiany materii BMR/RMR i spalania substratów energetycznych metodą kalorymetrii pośredniej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Pomiary spirometryczne w zakresie testów VC, FVC, MVV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Funkcja kinetyki O2 (wyznaczania długu tlenowego, deficytu tlenu i opóźnienia)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Interpretacja testu spiroergometrycznego na bazie algorytmu Wassermanna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9 paneli Wassermanna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wprowadzania parametrów gazometrycznych krwi po badaniu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Zestaw ekranów wzorcowych oraz możliwość tworzenia własnych w zakresie wyboru parametrów i wykresów (metodą „drag and drop”)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definiowania własnych parametrów i wzorów obliczeniowych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Tworzenie własnych protokołów wysiłkowych na bieżnię (profile liniowe i schodkowe o nieregularnym czasie trwania i przyrostach obciążenia) w sposób graficzny i przy użyciu tabeli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System kompatybilny z bieżniami i cykloergometrami różnych producentów w tym bieżnią dostarczoną w zestawie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Cyfrowa turbina optyczna wielorazowego użytku do pomiarów przepływu i objętości o oporach przepływu poniżej 0,1 kPa/l/s przy 16 l/s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Czujnik stężenia tlenu (O2) o czasie odpowiedzi poniżej 100 ms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Czujnik stężenia dwutlenku węgla (CO2) na podczerwień o czasie odpowiedzi poniżej 100 ms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Zakresy pomiarowe: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dla O2 min. 0-55% z dokł. poniżej 0,1%,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dla CO2 min. 0-12% z dokł. poniżej 0,1%,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przepływ min. 0-20 l/s z dokł. poniżej 2%,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wentylacja min. 0-280 l/min.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Zestaw do kalibracji gazowej i objętościowej; kalibracja gazowa z użyciem butli nie częściej niż co dwa tygodnie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Butla z gazem kalibracyjnym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Kalibracja przepływomierza dla różnych zakresów pomiarowych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System automatycznej kontroli jakości wykonywanych pomiarów oraz kalibracji z sygnalizowaniem użytkownikowi występujących błędów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Zestaw wzorcowych raportów końcowych z możliwością tworzenia własnych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Eksport do arkusza kalkulacyjnego z możliwością wyboru parametrów oraz faz i charakterystycznych momentów badania; możliwość  określania czasu uśredniania parametrów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Aplikacja w języku polskim dedykowana również do pracy z ekranem dotykowym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rozbudowy systemu o automatyczny pomiar ciśnienia krwi i pulsoksymetrię SpO2 z czujnikiem na palec lub ucho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7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Zestaw wyposażony w niezbędne akcesoria do natychmiastowego wykonywania badań ergospirometrycznych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Defibrylator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keepNext/>
              <w:tabs>
                <w:tab w:val="left" w:pos="3613"/>
              </w:tabs>
              <w:spacing w:before="240" w:after="20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  <w:t>Aparat przenośny z torbą transportową lub kieszeniami na akcesoria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Zintegrowane zasilanie akumulatorowo – sieciowe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230 V ± 10 %, 50 Hz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Ładowanie akumulatorów z sieci 230 V AC – zewnętrzna lub wbudowana ładowarka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Czas pracy z akumulatorów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80 minut monitorowania lub min. 100 defibrylacji energią 200J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Niska waga kompletnego urządzenia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Poniżej </w:t>
            </w:r>
            <w:smartTag w:uri="urn:schemas-microsoft-com:office:smarttags" w:element="metricconverter">
              <w:smartTagPr>
                <w:attr w:name="ProductID" w:val="8,5 kg"/>
              </w:smartTagPr>
              <w:r w:rsidRPr="001D2FD2">
                <w:rPr>
                  <w:rFonts w:ascii="Arial" w:eastAsia="Calibri" w:hAnsi="Arial" w:cs="Arial"/>
                  <w:sz w:val="16"/>
                  <w:szCs w:val="16"/>
                </w:rPr>
                <w:t>8,5 kg</w:t>
              </w:r>
            </w:smartTag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Defibrylacja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Synchroniczna i asynchroniczna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Dwufazowa fala defibrylacji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zakresie energii  min. od 5 do 200 J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Dostępne poziomy energii zewnętrznej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Min. 18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Defibrylacja ręczna i automatyczna AED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Automatyczna regulacja parametrów defibrylacji z uwzględnieniem impedancji ciała pacjenta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Tryb AED z algorytmem wykrywającym ruch pacjenta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Łyżki defibrylacyjne zintegrowane dla dorosłych i dzieci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Defibrylacja przez łyżki twarde i elektrody naklejane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Odczyt co najmniej 3 odprowadzeń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Alarmy częstości akcji serca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Wzmocnienie EKG w zakresie co najmniej 0,5 do 3 cm/Mv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Rejestracja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keepNext/>
              <w:spacing w:before="240" w:after="24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  <w:t>Prezentacja zapisu EKG – minimum 2 kanały na ekranie z możliwością prezentacji kaskady sygnału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  <w:t xml:space="preserve">Czytelny kolorowy ekran o przekątnej minimum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1D2FD2">
                <w:rPr>
                  <w:rFonts w:ascii="Arial" w:eastAsia="Times New Roman" w:hAnsi="Arial" w:cs="Arial"/>
                  <w:bCs/>
                  <w:kern w:val="32"/>
                  <w:sz w:val="16"/>
                  <w:szCs w:val="16"/>
                  <w:lang w:eastAsia="pl-PL"/>
                </w:rPr>
                <w:t>5”</w:t>
              </w:r>
            </w:smartTag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Wydruk EKG na papierze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Pamięć wewnętrzna wszystkich rejestrowanych danych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Transmisja danych do stacji odbiorczej lub zapis danych na karcie pamięci (np. USB) lub interfejs LAN, Wi-Fi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/>
                <w:color w:val="000000"/>
                <w:kern w:val="3"/>
                <w:sz w:val="16"/>
                <w:szCs w:val="16"/>
                <w:lang w:eastAsia="zh-CN" w:bidi="hi-IN"/>
              </w:rPr>
              <w:t>Inne wymagania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Wbudowany moduł pomiaru SpO</w:t>
            </w:r>
            <w:r w:rsidRPr="001D2FD2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2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w zakresie 1 – 100% z czujnikiem typu klips dla dorosłych i na płatek ucha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odporne na artefakty ruchowe i niską perfuzję obwodową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Funkcja automatycznego samotestowania bez udziału użytkownika, bez konieczności manualnego włączania urządzenia w trybie pracy akumulatorowej oraz z zasilania zewnętrznego 230V z dokumentowaniem stanu urządzenia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Akcesoria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Elektrody defibrylacyjne – zewnętrzne – wielokrotnego użytku – 1 komplet dla dorosłych i dzieci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Elektrody defibrylacyjne – zewnętrzne – jednorazowego użytku – 10 par dla dorosłych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Czujnik pomiarowy SpO2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Kabel EKG – 1 komplet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Polska wersja językowa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Kardiomonitor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Monitor przeznaczony dla wszystkich grup wiekowych – noworodków, dzieci i dorosłych. Budowa kompaktowa wraz ze zintegrowanymi pomiarami min. EKG / PR / RESP / NIBP / SPO2 / Temp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Ekran TFT LCD o przekątnej min. 12,1’, rozdzielczość 800x600 dpi, zintegrowany w jednej obudowie z jednostką centralną. Zawiera wbudowany uchwyt do transportu wraz ze zintegrowanym zaczepem do zawieszenia na poręczy łóżka. Waga do 5,5 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Obsługa za pomocą pokrętła oraz przycisków funkcyjnych. Menu w języku polskim. Ekran dotykowy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Wyświetlanie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– co najmniej 8 przebiegów. Możliwość edycji kolorów parametrów, ustawiania dowolnej kolejności oraz szerokości ich wyświetlania. Możliwość dezaktywacji wybranych parametrów. Dostępne tryby pracy min.: 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- tryb dużych znaków 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tryb 7-ekg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tryb z trendami dynamicznymi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tryb oxyCRG</w:t>
            </w:r>
          </w:p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tryb nocny z mniejszym podświetleniem ekranu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tryb standby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Bezpieczeństwo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– urządzenie przeznaczone do pracy ciągłej, min. IPX1. Temperatura pracy min. 5-40°C. Urządzenie spełnia min. następujące normy: IEC 60601-1-2:2004, IEC 61000-3-3.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Pamięć trendów tabelarycznych oraz graficznych dla wszystkich mierzonych parametrów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Alarmy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- co najmniej 3 stopniowy system alarmów. Granice alarmowe ustawiane w jednym wspólnym menu. Min. 7 poziomów głośności z zabezpieczeniem ograniczającym wyciszenie alarmów do zera. Pamięć min. 100 zdarzeń alarmowych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Zasilanie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- sieciowe 100-240V 50Hz. Własne zasilanie akumulatorowe – czas pracy do min. 2,5 godzin (monitorowanie EKG, oddechu, SpO2 i pomiar NIBP co 15 minut). Akumulator bez efektu pamięci. Akumulatory wymienialne bez użycia narzędzi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Proste aktualizacje oprogramowania poprzez gniazdo USB. Możliwość przenoszenia danych pacjentów zapisanych na USB celem ich odczytu na innym kardiomonitorze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Oprogramowanie do obliczania dawek leków, obliczenia hemodynamiczne, obliczenia utlenowania oraz obliczenia wentylacyjne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Łączność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- wbudowane wyjście LAN (RJ-45), wyjście VGA, USB, gniazdo przywołania pielęgniarki oraz gniazdo synchronizacji syg.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pracy w systemie centralnego monitoringu (komunikacja LAN) z możliwością wysyłania danych w standardzie HL7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EKG.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Monitorowanie EKG 3-5 odpr. wraz z wykrywaniem arytmii. Klasyfikacja min. 12 rodzajów zaburzeń rytmu. Wyświetlanie PVC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 HR w zakresie min. 15-350 /min. Wykrywanie impulsów stymulatora serca z możliwością wyboru kanału do detekcji oraz graficznym zaznaczeniem na krzywej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Pamięć min. 2 godziny krzywej EKG w czasie rzeczywistym oraz min. 200 zdarzeń arytmii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jednoczesnej prezentacji min. 3 kanałów EKG oraz innych krzywych (bez używania trybu 7 EKG bądź 12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 oraz alarmy odchylenia ST w zakresie min. od -2,5 do +2,5 mV z min. 7 odprowadzeń jednocześnie. Możliwość dostosowania punktów pomiarowych ST przez Użytkownika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analizy zmian czynności serca z dowolnie wybranego przedziału czasowego. Wyświetlanie danych min. średniego HR oraz %odchyleń od normy. Prezentacja wyników w postaci wykresu kołowego bądź słupkowego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 xml:space="preserve">RESPIRCJA.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Pomiar impedancyjny częstości oddechu w zakresie min. 0-120 odd./min. Alarm bezdechu regulowany w zakresie min. 10-60 sekund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SPO2.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 Wyświetlane wartości cyfrowej saturacji i tętna, krzywej pletyzmograficznej oraz wskaźnika perfuzji. Zmiana tonu odczytu pulsu z SPO2 wraz ze spadkiem/wzrostem wartości SPO2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 tętna w zakresie min. 30-300./min. Pomiar w technologii redukującej artefakty ruchowe Nellcor bądź FAST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stosowania oryginalnych czujników  wiodących producentów min. Nellcor oraz Massimo, przy zastosowaniu dedykowanych, opcjonalnych kabli połączeniowych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 xml:space="preserve">NIBP.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Oscylometryczna metoda pomiaru. Tryb auto w zakresie min. 1-480 minut. Zakres ciśnienia skurczowego min. 30-250 mmHg. 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Pamięć min. 1000 wyników pomiarowych NIBP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Monitorowanie dynamicznego ciśnienia krwi z ostatnich min. 24 godzin. Prezentacja wyników w postaci słupkowej oraz cyfrowej. Prezentacja najwyższych, najniższych oraz średnich wyników pomiarowych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 xml:space="preserve">TEMPERATURA.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t>Pomiar z dwóch kanałów z prezentacją różnicy temperatur. Zakres pomiaru 0-50°C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Podstawa jezdna na 5 kołach z koszem na akcesoria oraz z rączką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Akcesoria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  <w:t>- mankiet do pomiaru NIBP, rozmiar średni dla dorosłych 27-35cm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  <w:t xml:space="preserve">- przewód NIBP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  <w:t>- kabel EKG 3-odprowadzeniowy typu żabka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br/>
              <w:t>- wielorazowy czujnik SPO2 typu klips dla dorosłych</w:t>
            </w:r>
          </w:p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- 1 bateria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Zestaw do reanimacji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Zestaw reanimacyjny, ambulatorium (torba z wyposażeniem)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Zestaw reanimacyjny zapewniający wszystkie procedury ratownicze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Tlenoterapia bierna;</w:t>
            </w:r>
          </w:p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Tlenoterapia aktywna i odsysanie;</w:t>
            </w:r>
          </w:p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Intubacja i udrożnienie dróg oddechowych;</w:t>
            </w:r>
          </w:p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Ampulatorium/podawanie płynów, iniekcje;</w:t>
            </w:r>
          </w:p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1D2FD2"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  <w:t>Indywidualna ochrona ratowników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Butla tlenowa stalowa 2l (pełna)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Usztywniona i zabezpieczona torba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Reduktor tlenowy z szybkozłączem typu AGA O2 ze skokową regulacją przepływu od 0-25 l/min ze złączką tlenową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Przewód tlenowy 10m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Worek samorozprężalny silikonowy – umożliwiający wentylacje bierną i czynną 100% tlenem ze złączką i rezerwuarem tlenu 2500ml, przewodem tlenowym niezałamującym długości 10m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Maski twarzowe do prowadzenia oddechu zastępczego dla dorosłych i dla dzieci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Filtry antybakteryjne 5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Ssak ręczny Helbig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Laryngoskop McIntosch z łyżkami nr 1, 2, 3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Rurki ustno gardłowe Guedala komplet (6 rozmiarów)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Kleszcze Magilla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Rurki intubacyjne (6, 7, 8, 9)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Latarka diagnostyczna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Kompres gazowy 5 x 5 cm – 3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Ampulatorium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Strzykawki jednorazowe (2, 5, 10, 20 ml) po 2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Igły jednorazowe (1.1, 0.8) po 5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Wenflony (0.8, 1.0, 1.2, 1.4) po 2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Przyrząd do przetaczania płynów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Staza zaciskowa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Sól fizjologiczna 0,9% 250 ml – 2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Plaster poiniekcyjny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Płyn do dezynfekcji AHD2000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Rękawiczki ambulatoryjne – 10 szt.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Nożyczki ratownicze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Nóż do cięcia pasów i zbijania szyb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Zagwarantowanie dostępności części przez minimum 8 lat od dostawy potwierdzone przez producenta lub autoryzowanego przedstawiciela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umowy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>?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D2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Szkolenie personelu z zakresu obsługi i eksploatacji aparatu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Czas reakcji na zgłoszenie awarii – do 24 godz. (w dni robocze), czas usunięcia zgłoszonych usterek i wykonania napraw maks. 7dni roboczych, czas wykonania napraw, w przypadku konieczności importu części zamiennych lub podzespołów maks. 14 dni roboczych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D2FD2" w:rsidRPr="001D2FD2" w:rsidRDefault="001D2FD2" w:rsidP="001D2FD2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:rsidR="001D2FD2" w:rsidRPr="001D2FD2" w:rsidRDefault="001D2FD2" w:rsidP="001D2FD2">
      <w:pPr>
        <w:spacing w:after="200" w:line="276" w:lineRule="auto"/>
        <w:ind w:left="5664" w:firstLine="708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>…………………………….</w:t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  <w:t xml:space="preserve">     podpis Wykonawcy</w:t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lastRenderedPageBreak/>
        <w:t>Załącznik nr 6.4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3869"/>
        <w:gridCol w:w="2409"/>
        <w:gridCol w:w="3119"/>
      </w:tblGrid>
      <w:tr w:rsidR="001D2FD2" w:rsidRPr="001D2FD2" w:rsidTr="00C5719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Nazwa urządzenia: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Aparat EKG</w:t>
            </w:r>
          </w:p>
        </w:tc>
      </w:tr>
      <w:tr w:rsidR="001D2FD2" w:rsidRPr="001D2FD2" w:rsidTr="00C5719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Miejsce przeznaczenia: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Poradnia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tabs>
                <w:tab w:val="right" w:pos="3170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Aparat fabrycznie nowy, rok produkcji 2015/2016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Aparat 12 kanałowy z analizą i interpretacją dla dzieci i dorosłych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Kolorowy ekran graficzny LCD 3,8” z możliwością podglądu 12 lub 8 odprowadzeń EKG jednocześnie lub w grupach po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Rozdzielczość ekranu min. 320 x 240 pikseli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Wymiar ekranu min. 60 x 80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Waga poniżej 9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Klawiatura alfanumeryczna i klawisze funkcyjne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Pasmo przenoszenia min. 0,05 – 300 Hz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Zasilanie sieciowe i akumulatorowe, akumulator wewnętrzny bezobsługowy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Papier termiczny składanka formatu A4 (210 mm)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Prędkość przesuwu papieru ( mm/s) 25;50 dla badania rytmu i 25;50 w trybie auto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Rejestracja jednoczasowa sygnału EKG z 12 odprowadzeń wg Eithovena, Goldberga, Wilsona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Liczba drukowanych odprowadzeń nie mniej niż: 3, 3+1, 3+3, 6,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Wydruk w trybie automatycznym min. 12 odprowadzeń jednocześnie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Formaty wydruku: standard i Cabrera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Rejestracja w trybie automatycznym i ręcznym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Czułość (mm/mV) : 5;10;20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Filtr zakłóceń sieciowych (HZ)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Wykonywanie pomiarów: HR, PR, QRS, QT, QTc oraz pomiary osi P, R, 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Wykrywanie impulsów stymulatora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Częstotliwość próbkowania dla detekcji impulsów stymulatora: minimum 8 000 próbek /s / kanał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Częstotliwość cyfrowego próbkowania EKG dla analizy i zapisu: minimum 1000 próbek / s / kanał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Rozdzielczość przetwarzania a/c min.20 bitów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Cyfrowe filtry zakłóceń mięśniowych i pływania linii izoelektrycznej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Pamięć min. 100 zapisów EKG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Interfejs USB, umożliwiający zapis EKG na nośniku PenDrive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Wbudowany bufor do 5 minut bieżącego zapisu EKG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wydruku EKG z pamięci aparatu ze zmienionymi parametrami czułości , prędkości , zastosowanego filtru i w innym formacie wydruku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rozbudowy o interfejs komunikacji LAN, WLAN i USB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rozbudowy o interfejs DICOM i XML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Kabel EKG, wyposażony w: 10-elektrodowy kabel pacjenta dla 12-tu standardowych odprowadzeń: I, II, III, aVR, aVL, aVF, ,V1, V2, V3, V4, V5, V6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2 szt. lub w przypadku kabli składających się z dwóch części: min. 1 kabel zbiorczy i 2 zestawy 10-odprowadzeń z możliwością wymiany pojedynczych uszkodzonych przewodów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Aparat zainstalowany na wózku kolumnowym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wyposażeniu elektrody klamrowe i przyssawkowe oraz ryza papieru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Zagwarantowanie dostępności części przez minimum 8 lat od dostawy potwierdzone przez producenta lub autoryzowanego przedstawiciela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umowy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2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Szkolenie personelu z zakresu obsługi i eksploatacji aparatu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 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Czas reakcji na zgłoszenie awarii – do 24 godz. (w dni robocze), czas usunięcia zgłoszonych usterek i wykonania napraw maks. 7dni roboczych, czas wykonania napraw, w przypadku konieczności importu części zamiennych lub podzespołów maks. 14 dni roboczych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D2FD2" w:rsidRPr="001D2FD2" w:rsidRDefault="001D2FD2" w:rsidP="001D2FD2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:rsidR="001D2FD2" w:rsidRPr="001D2FD2" w:rsidRDefault="001D2FD2" w:rsidP="001D2FD2">
      <w:pPr>
        <w:spacing w:after="200" w:line="276" w:lineRule="auto"/>
        <w:ind w:left="5664" w:firstLine="708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ind w:left="5664" w:firstLine="708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ind w:left="5664" w:firstLine="708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ind w:left="5664" w:firstLine="708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>…………………………….</w:t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  <w:t xml:space="preserve">     podpis Wykonawcy</w:t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lastRenderedPageBreak/>
        <w:t>Załącznik nr 6.5</w:t>
      </w:r>
    </w:p>
    <w:tbl>
      <w:tblPr>
        <w:tblpPr w:leftFromText="141" w:rightFromText="141" w:vertAnchor="text" w:horzAnchor="margin" w:tblpY="-14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869"/>
        <w:gridCol w:w="2409"/>
        <w:gridCol w:w="3119"/>
      </w:tblGrid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Nazwa urządzenia: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Holter</w:t>
            </w:r>
          </w:p>
        </w:tc>
      </w:tr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Miejsce przeznaczenia: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Poradnia</w:t>
            </w:r>
          </w:p>
        </w:tc>
      </w:tr>
      <w:tr w:rsidR="001D2FD2" w:rsidRPr="001D2FD2" w:rsidTr="00C57196">
        <w:trPr>
          <w:cantSplit/>
        </w:trPr>
        <w:tc>
          <w:tcPr>
            <w:tcW w:w="9923" w:type="dxa"/>
            <w:gridSpan w:val="4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Ilość: </w:t>
            </w: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zestaw</w:t>
            </w: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tabs>
                <w:tab w:val="right" w:pos="3170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Aparat fabrycznie nowy, rok produkcji 2015/2016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System analizy holterowskiej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szt.</w:t>
            </w: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analizujące kompatybilne z MS Windows dostarczonym wraz ze stanowiskiem komputerowym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Obsługa rejestratorów 3- i 12-kanałowych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Akwizycja do min. 48 godzin zapisu EKG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Definiowanie praw dostępu i haseł dla różnych typów użytkowników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Tryb pracy programu retrospektywny, prospektywny lub superimpozycji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Skanowanie prospektywne metodą stronicowania lub superimpozycji z automatycznymi kryteriami zatrzymania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zmiany kryteriów skanowania przed i w trakcie analizy retrospektywnej i prospektywnej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zmiany kryteriów zatrzymania skanowania w trakcie analizy prospektywnej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Przeglądanie zapisu EKG metodą stronicowania lub metodą nakładania pobudzeń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Klasyfikacja nadkomorowych i komorowych zaburzeń rytmu serca-pobudzeń pojedynczych, par i częstoskurczów, tachy- i bradykardii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Przeglądanie pełnego zapisu EKG z 12 odprowadzeń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Przeglądanie EKG, wzorców, tabeli arytmii, trendów i histogramów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Znakowanie kolorem poszczególnych typów pobudzeń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Nieograniczona liczba wzorców pobudzeń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dodawania i usuwania podudzeń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Wykrywanie zaburzeń epizodów Bigemini i Trigemini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Detekcja tachykardii komorowej i nadkomorowej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Rytm minimalny, średni, maksymalny wykrywany tylko z pobudzeń normalnych lub wszystkich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Synchroniczna praca w kilku oknach jednocześnie - możliwość jednoczesnej prezentacji kilku sekcji analizy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wykrywanie migotania przedsionków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niedokrwienia na podstawie analizy ST w 12 odprowadzeniach EKG i możliwość edycji tych epizodów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Obliczanie i kwantyfikacja zmienności R-R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Analiza kardiostymulatorów jedno- i dwujamowych, wykrywanie błędów stymulacji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Natychmiastowy dostęp do zaznaczonych przez pacjenta fragmentów EKG na podstawie znaczników zdarzeń oraz możliwość ich edycji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Możliwość powtórnego skanowania badania przy użyciu do analizy innych odprowadzeń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Dokonywanie pomiarów amplitud załamków i czasu trwania podokresów EKG z użyciem kursorów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Identyfikacja epizodów tachykardii i bradykardii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wyboru przykładów EKG do raportu końcowego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automatycznego dodawania przykładów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konfigurowania ankiety pacjenta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konfigurowania i podglądania raportu końcowego na ekranie przed wydrukiem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Analiza QT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Możliwość wyboru korekcji QT: liniowej, Bazett’a lub Fridericia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Wybór opcji RR prior, RRc lub RR16 dla interwałów RR używanych z QTc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Trendy QT/QTc zawierające wartości minimalne, średnie i maksymalne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Trendy QT/QTc wyświetlane wspólnie z rytmem serca i trendami interwałów RR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Analiza HRV czasowa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integracji z PACS/HIS za pomocą interfejsu HL7 lub DICOM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2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i instrukcje w języku polskim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Rejestrator holterowski 3-kanałowy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5 szt.</w:t>
            </w: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Rejestrator cyfrowy z pamięcią typu Flash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ヒラギノ角ゴ Pro W3" w:hAnsi="Arial" w:cs="Arial"/>
                <w:sz w:val="16"/>
                <w:szCs w:val="16"/>
                <w:lang w:eastAsia="pl-PL"/>
              </w:rPr>
              <w:t>Rejestracja w trybie 3 kanałowym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Rejestracja do 168 godzin na jednej baterii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Kontrola podłączenia elektrod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Przycisk zdarzeń pacjenta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Automatyczna rejestracja czasu rozpoczęcia badania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Wykrywanie impulsów stymulatora, 10 000 próbek/sekundę/kanał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wprowadzania identyfikatora ID pacjenta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Minimum 12-bitowy przetwornik analogowo-cyfrowy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Pasmo częstotliwości rejestrowanego sygnału EKG od 0,05 do 60 Hz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Zasilanie rejestratora z jednej baterii 1,5V AAA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Sygnalizacja stanu baterii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Sygnalizacja odpadnięcia elektrody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Sygnalizacja pracy rejestratora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1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20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rejestratora poniżej 100x80x25 mm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System holterowski ciśnienia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1 szt.</w:t>
            </w: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 metodą oscylometryczną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Badanie minimum 24 godzin oraz badanie przedłużone do 7 dni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Wbudowany akcelerometr rejestrujący aktywność ruchową pacjenta w osiach XYZ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Automatyczna detekcja pomiarów z dnia i nocy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Pamięć Flash pozwalająca na zapis 2700 pomiarów ciśnienia krwi oraz 7 dni ciągłego monitorowania aktywności ruchowej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1D2FD2" w:rsidRPr="001D2FD2" w:rsidRDefault="001D2FD2" w:rsidP="001D2FD2">
            <w:pPr>
              <w:ind w:firstLine="708"/>
              <w:rPr>
                <w:rFonts w:ascii="Arial" w:eastAsia="SimSun" w:hAnsi="Arial" w:cs="Arial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Wymiana akumulatorów nie powoduje utraty ustawień rejestratora ani danych pomiarowych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pomiarowy ciśnienia skurczowego 60-280 mmHg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pomiarowy ciśnienia rozkurczowego 30-160 mmHg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Zakres pomiarowy tętna 30-180 uderzeń/minutę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Regulowane w przedziale 24-godzin 4 interwały, każdy konfigurowalny w odstępach co 0, 5, 10, 15, 20, 25, 30, 45, 60, 75, 90, 105 lub 120-minutowych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randomizacji do 75% w obrębie interwałów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Pomiar na żądanie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Możliwość natychmiastowego przerwania pomiaru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Dodatkowe zabezpieczenie przed nadmiernym ciśnieniem w mankiecie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Zasilanie z maks. 2 akumulatorów typu AA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Wyświetlacz z wyświetlaniem czasu, parametrów mierzonych oraz statusu aparatu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Funkcja blokady wyświetlania parametrów mierzonych na wyświetlaczu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Sygnalizacja rozładowania akumulatorów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Sygnalizacja nieszczelności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zestawie 2 mankiety: standardowy oraz dla osób otyłych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zestawie ładowarka + 2 kpl. akumulatorów typu AA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zestawie etui na rejestrator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Komunikacja z PC przez port USB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Oprogramowanie umożliwiające programowanie i odczyt rejestratorów oraz wydruk raportu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Prezentacja tabelaryczna zarejestrowanych pomiarów, wykresy ciśnienia skurczowego, rozkurczowego oraz tętna, wykres aktywności ruchowej z akcelerometru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20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Archiwum badań pozwalające na szybką reanalizę ze zmienionymi kryteriami oceny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Stanowisko komputerowe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9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Komputer z ekranem min. 20” 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9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System operacyjny Windows 8.1 Professional lub lepszy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9"/>
              </w:numPr>
              <w:spacing w:after="20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tabs>
                <w:tab w:val="left" w:pos="8931"/>
              </w:tabs>
              <w:spacing w:after="0"/>
              <w:ind w:right="6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D2F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Drukarka laserowa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1D2FD2" w:rsidRPr="001D2FD2" w:rsidRDefault="001D2FD2" w:rsidP="001D2FD2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Arial" w:eastAsia="SimSun" w:hAnsi="Arial" w:cs="Arial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386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40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Zagwarantowanie dostępności części przez minimum 8 lat od dostawy potwierdzone przez producenta lub autoryzowanego przedstawiciela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umowy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D2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Szkolenie personelu z zakresu obsługi i eksploatacji aparatu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 xml:space="preserve">Czas reakcji na zgłoszenie awarii – do 24 godz. (w dni robocze), czas usunięcia zgłoszonych usterek i wykonania napraw maks. 7dni roboczych, czas </w:t>
            </w:r>
            <w:r w:rsidRPr="001D2FD2">
              <w:rPr>
                <w:rFonts w:ascii="Arial" w:eastAsia="Calibri" w:hAnsi="Arial" w:cs="Arial"/>
                <w:sz w:val="16"/>
                <w:szCs w:val="16"/>
              </w:rPr>
              <w:lastRenderedPageBreak/>
              <w:t>wykonania napraw, w przypadku konieczności importu części zamiennych lub podzespołów maks. 14 dni roboczych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2FD2" w:rsidRPr="001D2FD2" w:rsidTr="00C57196">
        <w:trPr>
          <w:cantSplit/>
        </w:trPr>
        <w:tc>
          <w:tcPr>
            <w:tcW w:w="526" w:type="dxa"/>
          </w:tcPr>
          <w:p w:rsidR="001D2FD2" w:rsidRPr="001D2FD2" w:rsidRDefault="001D2FD2" w:rsidP="001D2FD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40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2FD2">
              <w:rPr>
                <w:rFonts w:ascii="Arial" w:eastAsia="Calibri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3119" w:type="dxa"/>
          </w:tcPr>
          <w:p w:rsidR="001D2FD2" w:rsidRPr="001D2FD2" w:rsidRDefault="001D2FD2" w:rsidP="001D2FD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ind w:left="6372"/>
        <w:rPr>
          <w:rFonts w:ascii="Arial" w:eastAsia="Calibri" w:hAnsi="Arial" w:cs="Arial"/>
        </w:rPr>
      </w:pPr>
    </w:p>
    <w:p w:rsidR="001D2FD2" w:rsidRPr="001D2FD2" w:rsidRDefault="001D2FD2" w:rsidP="001D2FD2">
      <w:pPr>
        <w:spacing w:after="200" w:line="276" w:lineRule="auto"/>
        <w:ind w:left="6372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>…………………………….</w:t>
      </w:r>
    </w:p>
    <w:p w:rsidR="001D2FD2" w:rsidRPr="001D2FD2" w:rsidRDefault="001D2FD2" w:rsidP="001D2FD2">
      <w:pPr>
        <w:spacing w:after="200" w:line="276" w:lineRule="auto"/>
        <w:rPr>
          <w:rFonts w:ascii="Arial" w:eastAsia="Calibri" w:hAnsi="Arial" w:cs="Arial"/>
        </w:rPr>
      </w:pP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  <w:t xml:space="preserve">     podpis Wykonawcy</w:t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  <w:r w:rsidRPr="001D2FD2">
        <w:rPr>
          <w:rFonts w:ascii="Arial" w:eastAsia="Calibri" w:hAnsi="Arial" w:cs="Arial"/>
        </w:rPr>
        <w:tab/>
      </w:r>
    </w:p>
    <w:p w:rsidR="003F58C3" w:rsidRDefault="003F58C3"/>
    <w:sectPr w:rsidR="003F58C3" w:rsidSect="00B859F0">
      <w:pgSz w:w="11906" w:h="16838"/>
      <w:pgMar w:top="1418" w:right="1418" w:bottom="1418" w:left="1418" w:header="181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246665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2087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72565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35C0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FE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C7741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34D0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1834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A2277"/>
    <w:multiLevelType w:val="hybridMultilevel"/>
    <w:tmpl w:val="841E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3107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D7FB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6353D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8623A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64AC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A4C9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B358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B54E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624BD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C02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D733A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76C3E"/>
    <w:multiLevelType w:val="hybridMultilevel"/>
    <w:tmpl w:val="CB5AF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14C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C786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1AA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D13C7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D0BCA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23"/>
  </w:num>
  <w:num w:numId="8">
    <w:abstractNumId w:val="24"/>
  </w:num>
  <w:num w:numId="9">
    <w:abstractNumId w:val="10"/>
  </w:num>
  <w:num w:numId="10">
    <w:abstractNumId w:val="5"/>
  </w:num>
  <w:num w:numId="11">
    <w:abstractNumId w:val="25"/>
  </w:num>
  <w:num w:numId="12">
    <w:abstractNumId w:val="17"/>
  </w:num>
  <w:num w:numId="13">
    <w:abstractNumId w:val="6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2"/>
  </w:num>
  <w:num w:numId="20">
    <w:abstractNumId w:val="22"/>
  </w:num>
  <w:num w:numId="21">
    <w:abstractNumId w:val="4"/>
  </w:num>
  <w:num w:numId="22">
    <w:abstractNumId w:val="7"/>
  </w:num>
  <w:num w:numId="23">
    <w:abstractNumId w:val="29"/>
  </w:num>
  <w:num w:numId="24">
    <w:abstractNumId w:val="30"/>
  </w:num>
  <w:num w:numId="25">
    <w:abstractNumId w:val="16"/>
  </w:num>
  <w:num w:numId="26">
    <w:abstractNumId w:val="26"/>
  </w:num>
  <w:num w:numId="27">
    <w:abstractNumId w:val="27"/>
  </w:num>
  <w:num w:numId="28">
    <w:abstractNumId w:val="20"/>
  </w:num>
  <w:num w:numId="29">
    <w:abstractNumId w:val="11"/>
  </w:num>
  <w:num w:numId="30">
    <w:abstractNumId w:val="8"/>
  </w:num>
  <w:num w:numId="31">
    <w:abstractNumId w:val="18"/>
  </w:num>
  <w:num w:numId="32">
    <w:abstractNumId w:val="15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2"/>
    <w:rsid w:val="001D2FD2"/>
    <w:rsid w:val="003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549A-D53C-47D4-93DD-0434F102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F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F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2F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FD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2FD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2F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2F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FD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FD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2FD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F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1D2FD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2F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2FD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D2FD2"/>
  </w:style>
  <w:style w:type="paragraph" w:styleId="Nagwek">
    <w:name w:val="header"/>
    <w:basedOn w:val="Normalny"/>
    <w:link w:val="NagwekZnak"/>
    <w:uiPriority w:val="99"/>
    <w:rsid w:val="001D2FD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D2FD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1D2FD2"/>
  </w:style>
  <w:style w:type="paragraph" w:styleId="Stopka">
    <w:name w:val="footer"/>
    <w:basedOn w:val="Normalny"/>
    <w:link w:val="StopkaZnak"/>
    <w:rsid w:val="001D2FD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1D2FD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D2FD2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2FD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D2FD2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99"/>
    <w:qFormat/>
    <w:rsid w:val="001D2FD2"/>
    <w:rPr>
      <w:rFonts w:ascii="Times New Roman" w:hAnsi="Times New Roman" w:cs="Times New Roman" w:hint="default"/>
      <w:b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FD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D2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1D2FD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D2FD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F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2FD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2FD2"/>
    <w:pPr>
      <w:spacing w:after="0" w:line="240" w:lineRule="auto"/>
    </w:pPr>
    <w:rPr>
      <w:rFonts w:ascii="Arial" w:eastAsia="Calibri" w:hAnsi="Arial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2FD2"/>
    <w:rPr>
      <w:rFonts w:ascii="Arial" w:eastAsia="Calibri" w:hAnsi="Arial" w:cs="Times New Roman"/>
      <w:sz w:val="20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F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D2FD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D2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1D2FD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D2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D2FD2"/>
    <w:pPr>
      <w:widowControl w:val="0"/>
      <w:suppressAutoHyphens/>
      <w:spacing w:after="0" w:line="240" w:lineRule="auto"/>
      <w:ind w:left="142" w:hanging="142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D2FD2"/>
    <w:pPr>
      <w:widowControl w:val="0"/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1D2FD2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D2FD2"/>
    <w:pPr>
      <w:suppressAutoHyphens/>
      <w:spacing w:after="200" w:line="276" w:lineRule="auto"/>
    </w:pPr>
    <w:rPr>
      <w:rFonts w:ascii="Calibri" w:eastAsia="Arial Unicode MS" w:hAnsi="Calibri" w:cs="font256"/>
      <w:kern w:val="2"/>
      <w:lang w:eastAsia="ar-SA"/>
    </w:rPr>
  </w:style>
  <w:style w:type="paragraph" w:customStyle="1" w:styleId="normalny1">
    <w:name w:val="normalny1"/>
    <w:basedOn w:val="Normalny"/>
    <w:rsid w:val="001D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rsid w:val="001D2FD2"/>
    <w:pPr>
      <w:spacing w:after="0" w:line="240" w:lineRule="auto"/>
      <w:jc w:val="right"/>
    </w:pPr>
    <w:rPr>
      <w:rFonts w:ascii="Arial" w:eastAsia="Times New Roman" w:hAnsi="Arial" w:cs="Times New Roman"/>
      <w:b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1D2F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D2F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D2FD2"/>
    <w:pPr>
      <w:spacing w:after="120"/>
    </w:pPr>
  </w:style>
  <w:style w:type="character" w:customStyle="1" w:styleId="TekstkomentarzaZnak1">
    <w:name w:val="Tekst komentarza Znak1"/>
    <w:basedOn w:val="Domylnaczcionkaakapitu"/>
    <w:uiPriority w:val="99"/>
    <w:semiHidden/>
    <w:rsid w:val="001D2FD2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D2FD2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1D2FD2"/>
  </w:style>
  <w:style w:type="character" w:customStyle="1" w:styleId="TekstprzypisukocowegoZnak1">
    <w:name w:val="Tekst przypisu końcowego Znak1"/>
    <w:basedOn w:val="Domylnaczcionkaakapitu"/>
    <w:uiPriority w:val="99"/>
    <w:semiHidden/>
    <w:rsid w:val="001D2FD2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D2FD2"/>
  </w:style>
  <w:style w:type="character" w:styleId="Odwoaniedokomentarza">
    <w:name w:val="annotation reference"/>
    <w:rsid w:val="001D2FD2"/>
    <w:rPr>
      <w:sz w:val="16"/>
      <w:szCs w:val="16"/>
    </w:rPr>
  </w:style>
  <w:style w:type="paragraph" w:customStyle="1" w:styleId="Tekstdymka1">
    <w:name w:val="Tekst dymka1"/>
    <w:basedOn w:val="Normalny"/>
    <w:rsid w:val="001D2F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Tekstblokowy">
    <w:name w:val="Block Text"/>
    <w:basedOn w:val="Normalny"/>
    <w:unhideWhenUsed/>
    <w:rsid w:val="001D2FD2"/>
    <w:pPr>
      <w:tabs>
        <w:tab w:val="left" w:pos="8931"/>
      </w:tabs>
      <w:spacing w:after="0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6501</Words>
  <Characters>39012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Anna Piątkowska</cp:lastModifiedBy>
  <cp:revision>1</cp:revision>
  <dcterms:created xsi:type="dcterms:W3CDTF">2016-02-02T13:48:00Z</dcterms:created>
  <dcterms:modified xsi:type="dcterms:W3CDTF">2016-02-02T13:49:00Z</dcterms:modified>
</cp:coreProperties>
</file>