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28" w:rsidRPr="003116BD" w:rsidRDefault="00F50728" w:rsidP="00F50728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33BE5A18" wp14:editId="2893143A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28" w:rsidRPr="003116BD" w:rsidRDefault="00F50728" w:rsidP="00F50728">
      <w:pPr>
        <w:pStyle w:val="Tytu"/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F50728" w:rsidRPr="003116BD" w:rsidRDefault="00F50728" w:rsidP="00F50728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F50728" w:rsidRPr="003116BD" w:rsidRDefault="00F50728" w:rsidP="00F50728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F50728" w:rsidRPr="003116BD" w:rsidRDefault="00F50728" w:rsidP="00F50728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22/Z/19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.04.2019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:rsidR="00F50728" w:rsidRPr="003116BD" w:rsidRDefault="00F50728" w:rsidP="00F50728">
      <w:pPr>
        <w:jc w:val="center"/>
        <w:rPr>
          <w:rFonts w:ascii="Arial" w:hAnsi="Arial" w:cs="Arial"/>
          <w:sz w:val="32"/>
        </w:rPr>
      </w:pPr>
    </w:p>
    <w:p w:rsidR="00F50728" w:rsidRPr="003116BD" w:rsidRDefault="00F50728" w:rsidP="00F50728">
      <w:pPr>
        <w:jc w:val="both"/>
        <w:rPr>
          <w:rFonts w:ascii="Arial" w:hAnsi="Arial" w:cs="Arial"/>
          <w:sz w:val="32"/>
        </w:rPr>
      </w:pPr>
    </w:p>
    <w:p w:rsidR="00F50728" w:rsidRPr="003116BD" w:rsidRDefault="00F50728" w:rsidP="00F50728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F50728" w:rsidRPr="003116BD" w:rsidRDefault="00F50728" w:rsidP="00F50728">
      <w:pPr>
        <w:jc w:val="center"/>
        <w:rPr>
          <w:rFonts w:ascii="Arial" w:hAnsi="Arial" w:cs="Arial"/>
          <w:sz w:val="28"/>
        </w:rPr>
      </w:pPr>
    </w:p>
    <w:p w:rsidR="00F50728" w:rsidRPr="003116BD" w:rsidRDefault="00F50728" w:rsidP="00F50728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F50728" w:rsidRPr="003116BD" w:rsidRDefault="00F50728" w:rsidP="00F50728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worków do przewozu zwłok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F50728" w:rsidRPr="003116BD" w:rsidRDefault="00F50728" w:rsidP="00F50728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F50728" w:rsidRPr="003116BD" w:rsidRDefault="00F50728" w:rsidP="00F50728">
      <w:pPr>
        <w:jc w:val="center"/>
        <w:rPr>
          <w:rFonts w:ascii="Arial" w:hAnsi="Arial" w:cs="Arial"/>
          <w:sz w:val="26"/>
          <w:szCs w:val="26"/>
        </w:rPr>
      </w:pPr>
    </w:p>
    <w:p w:rsidR="00F50728" w:rsidRPr="003116BD" w:rsidRDefault="00F50728" w:rsidP="00F50728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50728" w:rsidRPr="003116BD" w:rsidRDefault="00F50728" w:rsidP="00F50728">
      <w:pPr>
        <w:jc w:val="both"/>
        <w:rPr>
          <w:rFonts w:ascii="Arial" w:hAnsi="Arial" w:cs="Arial"/>
          <w:sz w:val="40"/>
        </w:rPr>
      </w:pPr>
    </w:p>
    <w:p w:rsidR="00F50728" w:rsidRPr="003116BD" w:rsidRDefault="00F50728" w:rsidP="00F50728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F50728" w:rsidRPr="003116BD" w:rsidRDefault="00F50728" w:rsidP="00F50728">
      <w:pPr>
        <w:jc w:val="both"/>
        <w:rPr>
          <w:rFonts w:ascii="Arial" w:hAnsi="Arial" w:cs="Arial"/>
          <w:b/>
          <w:sz w:val="28"/>
        </w:rPr>
      </w:pPr>
    </w:p>
    <w:p w:rsidR="00F50728" w:rsidRPr="003116BD" w:rsidRDefault="00F50728" w:rsidP="00F50728">
      <w:pPr>
        <w:jc w:val="both"/>
        <w:rPr>
          <w:rFonts w:ascii="Arial" w:hAnsi="Arial" w:cs="Arial"/>
          <w:b/>
          <w:sz w:val="28"/>
        </w:rPr>
      </w:pPr>
    </w:p>
    <w:p w:rsidR="00F50728" w:rsidRPr="003116BD" w:rsidRDefault="00F50728" w:rsidP="00F50728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F50728" w:rsidRPr="003116BD" w:rsidRDefault="00F50728" w:rsidP="00F50728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F50728" w:rsidRPr="003116BD" w:rsidRDefault="00F50728" w:rsidP="00F50728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F50728" w:rsidRPr="003116BD" w:rsidRDefault="00F50728" w:rsidP="00F50728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F50728" w:rsidRPr="003116BD" w:rsidRDefault="00F50728" w:rsidP="00F50728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F50728" w:rsidRPr="003116BD" w:rsidRDefault="00F50728" w:rsidP="00F50728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F50728" w:rsidRPr="003116BD" w:rsidRDefault="00F50728" w:rsidP="00F50728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worków do przewozu zwłok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 xml:space="preserve">do </w:t>
      </w:r>
      <w:proofErr w:type="spellStart"/>
      <w:r w:rsidRPr="003116BD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F50728" w:rsidRPr="003116BD" w:rsidRDefault="00F50728" w:rsidP="00F50728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 w:rsidRPr="00ED68F6">
        <w:rPr>
          <w:rFonts w:ascii="Arial" w:hAnsi="Arial" w:cs="Arial"/>
          <w:color w:val="000000"/>
        </w:rPr>
        <w:t>Worki do przewozu zwłok</w:t>
      </w:r>
    </w:p>
    <w:p w:rsidR="00F50728" w:rsidRPr="003116BD" w:rsidRDefault="00F50728" w:rsidP="00F507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F50728" w:rsidRPr="003116BD" w:rsidRDefault="00F50728" w:rsidP="00F50728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F50728" w:rsidRPr="00D56E65" w:rsidRDefault="00F50728" w:rsidP="00F50728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33631600-8 </w:t>
      </w:r>
      <w:r w:rsidRPr="00ED68F6">
        <w:rPr>
          <w:rFonts w:ascii="Arial" w:hAnsi="Arial" w:cs="Arial"/>
          <w:color w:val="000000"/>
        </w:rPr>
        <w:t>Worki do przewozu zwłok</w:t>
      </w:r>
    </w:p>
    <w:p w:rsidR="00F50728" w:rsidRPr="003116BD" w:rsidRDefault="00F50728" w:rsidP="00F5072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F50728" w:rsidRPr="003116BD" w:rsidRDefault="00F50728" w:rsidP="00F5072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F50728" w:rsidRPr="003116BD" w:rsidRDefault="00F50728" w:rsidP="00F5072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F50728" w:rsidRPr="003116BD" w:rsidRDefault="00F50728" w:rsidP="00F5072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F50728" w:rsidRPr="003116BD" w:rsidRDefault="00F50728" w:rsidP="00F5072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F50728" w:rsidRPr="003116BD" w:rsidRDefault="00F50728" w:rsidP="00F5072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F50728" w:rsidRPr="003116BD" w:rsidRDefault="00F50728" w:rsidP="00F5072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F50728" w:rsidRPr="003116BD" w:rsidRDefault="00F50728" w:rsidP="00F5072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F50728" w:rsidRPr="003116BD" w:rsidRDefault="00F50728" w:rsidP="00F50728">
      <w:pPr>
        <w:pStyle w:val="Default"/>
        <w:jc w:val="both"/>
        <w:rPr>
          <w:rFonts w:ascii="Arial" w:hAnsi="Arial" w:cs="Arial"/>
          <w:color w:val="auto"/>
        </w:rPr>
      </w:pP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F50728" w:rsidRPr="003116BD" w:rsidRDefault="00F50728" w:rsidP="00F5072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F50728" w:rsidRPr="003116BD" w:rsidRDefault="00F50728" w:rsidP="00F5072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F50728" w:rsidRPr="003116BD" w:rsidRDefault="00F50728" w:rsidP="00F5072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F50728" w:rsidRPr="003116BD" w:rsidRDefault="00F50728" w:rsidP="00F5072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F50728" w:rsidRPr="003116BD" w:rsidRDefault="00F50728" w:rsidP="00F5072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F50728" w:rsidRPr="003116BD" w:rsidRDefault="00F50728" w:rsidP="00F5072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F50728" w:rsidRPr="003116BD" w:rsidRDefault="00F50728" w:rsidP="00F50728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F50728" w:rsidRPr="003116BD" w:rsidRDefault="00F50728" w:rsidP="00F50728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F50728" w:rsidRPr="003116BD" w:rsidRDefault="00F50728" w:rsidP="00F50728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F50728" w:rsidRPr="003116BD" w:rsidRDefault="00F50728" w:rsidP="00F5072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F50728" w:rsidRPr="003116BD" w:rsidRDefault="00F50728" w:rsidP="00F5072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F50728" w:rsidRPr="003116BD" w:rsidRDefault="00F50728" w:rsidP="00F5072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F50728" w:rsidRPr="003116BD" w:rsidRDefault="00F50728" w:rsidP="00F5072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F50728" w:rsidRPr="003116BD" w:rsidRDefault="00F50728" w:rsidP="00F50728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F50728" w:rsidRPr="003116BD" w:rsidRDefault="00F50728" w:rsidP="00F5072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F50728" w:rsidRPr="003116BD" w:rsidRDefault="00F50728" w:rsidP="00F5072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F50728" w:rsidRPr="003116BD" w:rsidRDefault="00F50728" w:rsidP="00F50728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F50728" w:rsidRPr="003116BD" w:rsidRDefault="00F50728" w:rsidP="00F50728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F50728" w:rsidRPr="003116BD" w:rsidRDefault="00F50728" w:rsidP="00F50728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worków do przewozu zwłok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22/Z/19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F50728" w:rsidRPr="003116BD" w:rsidRDefault="00F50728" w:rsidP="00F50728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F50728" w:rsidRPr="003116BD" w:rsidRDefault="00F50728" w:rsidP="00F50728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F50728" w:rsidRPr="003116BD" w:rsidRDefault="00F50728" w:rsidP="00F50728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F50728" w:rsidRPr="003116BD" w:rsidRDefault="00F50728" w:rsidP="00F50728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F50728" w:rsidRPr="003116BD" w:rsidRDefault="00F50728" w:rsidP="00F50728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F50728" w:rsidRPr="003116BD" w:rsidRDefault="00F50728" w:rsidP="00F5072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F50728" w:rsidRPr="003116BD" w:rsidRDefault="00F50728" w:rsidP="00F5072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F50728" w:rsidRPr="003116BD" w:rsidRDefault="00F50728" w:rsidP="00F5072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F50728" w:rsidRPr="003116BD" w:rsidRDefault="00F50728" w:rsidP="00F5072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F50728" w:rsidRPr="003116BD" w:rsidRDefault="00F50728" w:rsidP="00F5072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F50728" w:rsidRPr="003116BD" w:rsidRDefault="00F50728" w:rsidP="00F5072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F50728" w:rsidRPr="003116BD" w:rsidRDefault="00F50728" w:rsidP="00F5072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F50728" w:rsidRPr="003116BD" w:rsidRDefault="00F50728" w:rsidP="00F5072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F50728" w:rsidRPr="003116BD" w:rsidRDefault="00F50728" w:rsidP="00F5072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F50728" w:rsidRPr="003116BD" w:rsidRDefault="00F50728" w:rsidP="00F5072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F50728" w:rsidRPr="003116BD" w:rsidRDefault="00F50728" w:rsidP="00F5072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F50728" w:rsidRPr="003116BD" w:rsidRDefault="00F50728" w:rsidP="00F5072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F50728" w:rsidRPr="003116BD" w:rsidRDefault="00F50728" w:rsidP="00F5072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F50728" w:rsidRPr="003116BD" w:rsidRDefault="00F50728" w:rsidP="00F50728">
      <w:pPr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F50728" w:rsidRPr="003116BD" w:rsidRDefault="00F50728" w:rsidP="00F50728">
      <w:pPr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F50728" w:rsidRPr="003116BD" w:rsidRDefault="00F50728" w:rsidP="00F5072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F50728" w:rsidRPr="003116BD" w:rsidRDefault="00F50728" w:rsidP="00F5072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F50728" w:rsidRPr="003116BD" w:rsidRDefault="00F50728" w:rsidP="00F5072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F50728" w:rsidRPr="003116BD" w:rsidRDefault="00F50728" w:rsidP="00F50728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F50728" w:rsidRPr="003116BD" w:rsidRDefault="00F50728" w:rsidP="00F50728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F50728" w:rsidRPr="003116BD" w:rsidRDefault="00F50728" w:rsidP="00F50728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F50728" w:rsidRPr="003116BD" w:rsidRDefault="00F50728" w:rsidP="00F50728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F50728" w:rsidRPr="003116BD" w:rsidRDefault="00F50728" w:rsidP="00F50728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F50728" w:rsidRPr="003116BD" w:rsidRDefault="00F50728" w:rsidP="00F5072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F50728" w:rsidRPr="003116BD" w:rsidRDefault="00F50728" w:rsidP="00F5072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F50728" w:rsidRPr="003116BD" w:rsidRDefault="00F50728" w:rsidP="00F50728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F50728" w:rsidRPr="003116BD" w:rsidRDefault="00F50728" w:rsidP="00F5072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F50728" w:rsidRPr="003116BD" w:rsidRDefault="00F50728" w:rsidP="00F50728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F50728" w:rsidRPr="003116BD" w:rsidRDefault="00F50728" w:rsidP="00F50728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F50728" w:rsidRPr="003116BD" w:rsidRDefault="00F50728" w:rsidP="00F50728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F50728" w:rsidRDefault="00F50728" w:rsidP="00F50728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F50728" w:rsidRPr="003116BD" w:rsidRDefault="00F50728" w:rsidP="00F50728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F50728" w:rsidRPr="003116BD" w:rsidRDefault="00F50728" w:rsidP="00F50728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 xml:space="preserve"> na dzień składania ofert.</w:t>
      </w:r>
    </w:p>
    <w:p w:rsidR="00F50728" w:rsidRPr="003116BD" w:rsidRDefault="00F50728" w:rsidP="00F50728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F50728" w:rsidRPr="003116BD" w:rsidRDefault="00F50728" w:rsidP="00F50728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F50728" w:rsidRPr="003116BD" w:rsidRDefault="00F50728" w:rsidP="00F50728">
      <w:pPr>
        <w:pStyle w:val="Akapitzlist"/>
        <w:ind w:left="426"/>
        <w:jc w:val="both"/>
        <w:rPr>
          <w:rFonts w:ascii="Arial" w:hAnsi="Arial" w:cs="Arial"/>
        </w:rPr>
      </w:pPr>
    </w:p>
    <w:p w:rsidR="00F50728" w:rsidRPr="003116BD" w:rsidRDefault="00F50728" w:rsidP="00F50728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F50728" w:rsidRPr="003116BD" w:rsidRDefault="00F50728" w:rsidP="00F50728">
      <w:pPr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F50728" w:rsidRPr="003116BD" w:rsidRDefault="00F50728" w:rsidP="00F5072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F50728" w:rsidRDefault="00F50728" w:rsidP="00F5072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F50728" w:rsidRPr="003116BD" w:rsidRDefault="00F50728" w:rsidP="00F5072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F50728" w:rsidRPr="003116BD" w:rsidRDefault="00F50728" w:rsidP="00F5072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F50728" w:rsidRPr="003116BD" w:rsidRDefault="00F50728" w:rsidP="00F5072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F50728" w:rsidRPr="003116BD" w:rsidRDefault="00F50728" w:rsidP="00F5072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F50728" w:rsidRPr="003116BD" w:rsidRDefault="00F50728" w:rsidP="00F50728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 xml:space="preserve">Zadanie nr 1: </w:t>
      </w:r>
      <w:r>
        <w:rPr>
          <w:rFonts w:ascii="Arial" w:hAnsi="Arial" w:cs="Arial"/>
          <w:sz w:val="24"/>
          <w:szCs w:val="24"/>
        </w:rPr>
        <w:t xml:space="preserve">48 miesięcy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F50728" w:rsidRPr="003116BD" w:rsidRDefault="00F50728" w:rsidP="00F50728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F50728" w:rsidRPr="003116BD" w:rsidRDefault="00F50728" w:rsidP="00F5072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.04.2019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F50728" w:rsidRPr="003116BD" w:rsidRDefault="00F50728" w:rsidP="00F5072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F50728" w:rsidRPr="003116BD" w:rsidRDefault="00F50728" w:rsidP="00F5072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F50728" w:rsidRPr="003116BD" w:rsidRDefault="00F50728" w:rsidP="00F5072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50728" w:rsidRPr="003116BD" w:rsidRDefault="00F50728" w:rsidP="00F5072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F50728" w:rsidRPr="003116BD" w:rsidRDefault="00F50728" w:rsidP="00F5072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F50728" w:rsidRPr="003116BD" w:rsidRDefault="00F50728" w:rsidP="00F5072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3116BD">
        <w:rPr>
          <w:rFonts w:ascii="Arial" w:hAnsi="Arial" w:cs="Arial"/>
          <w:sz w:val="24"/>
          <w:szCs w:val="24"/>
        </w:rPr>
        <w:t>siwz</w:t>
      </w:r>
      <w:proofErr w:type="spellEnd"/>
      <w:r w:rsidRPr="003116BD">
        <w:rPr>
          <w:rFonts w:ascii="Arial" w:hAnsi="Arial" w:cs="Arial"/>
          <w:sz w:val="24"/>
          <w:szCs w:val="24"/>
        </w:rPr>
        <w:t>.</w:t>
      </w:r>
    </w:p>
    <w:p w:rsidR="00F50728" w:rsidRPr="003116BD" w:rsidRDefault="00F50728" w:rsidP="00F50728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F50728" w:rsidRPr="003116BD" w:rsidRDefault="00F50728" w:rsidP="00F5072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F50728" w:rsidRPr="003116BD" w:rsidRDefault="00F50728" w:rsidP="00F5072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F50728" w:rsidRPr="003116BD" w:rsidRDefault="00F50728" w:rsidP="00F5072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F50728" w:rsidRPr="003116BD" w:rsidRDefault="00F50728" w:rsidP="00F5072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F50728" w:rsidRPr="003116BD" w:rsidRDefault="00F50728" w:rsidP="00F50728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F50728" w:rsidRPr="003116BD" w:rsidRDefault="00F50728" w:rsidP="00F50728">
      <w:pPr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F50728" w:rsidRPr="003116BD" w:rsidRDefault="00F50728" w:rsidP="00F5072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F50728" w:rsidRPr="003116BD" w:rsidRDefault="00F50728" w:rsidP="00F5072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F50728" w:rsidRPr="003116BD" w:rsidRDefault="00F50728" w:rsidP="00F5072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F50728" w:rsidRPr="003116BD" w:rsidRDefault="00F50728" w:rsidP="00F50728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F50728" w:rsidRPr="003116BD" w:rsidRDefault="00F50728" w:rsidP="00F5072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F50728" w:rsidRPr="003116BD" w:rsidRDefault="00F50728" w:rsidP="00F5072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24</w:t>
      </w:r>
      <w:r>
        <w:rPr>
          <w:rFonts w:cs="Arial"/>
          <w:sz w:val="24"/>
          <w:szCs w:val="24"/>
        </w:rPr>
        <w:t>.04.2019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bookmarkStart w:id="3" w:name="_GoBack"/>
      <w:bookmarkEnd w:id="3"/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F50728" w:rsidRPr="003116BD" w:rsidRDefault="00F50728" w:rsidP="00F5072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F50728" w:rsidRPr="003116BD" w:rsidRDefault="00F50728" w:rsidP="00F5072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F50728" w:rsidRPr="003116BD" w:rsidRDefault="00F50728" w:rsidP="00F5072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F50728" w:rsidRPr="003116BD" w:rsidRDefault="00F50728" w:rsidP="00F5072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F50728" w:rsidRPr="003116BD" w:rsidRDefault="00F50728" w:rsidP="00F5072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F50728" w:rsidRPr="003116BD" w:rsidRDefault="00F50728" w:rsidP="00F50728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F50728" w:rsidRPr="003116BD" w:rsidRDefault="00F50728" w:rsidP="00F50728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F50728" w:rsidRPr="003116BD" w:rsidRDefault="00F50728" w:rsidP="00F50728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F50728" w:rsidRPr="003116BD" w:rsidRDefault="00F50728" w:rsidP="00F50728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F50728" w:rsidRPr="003116BD" w:rsidRDefault="00F50728" w:rsidP="00F50728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F50728" w:rsidRPr="003116BD" w:rsidRDefault="00F50728" w:rsidP="00F50728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F50728" w:rsidRPr="003116BD" w:rsidRDefault="00F50728" w:rsidP="00F50728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F50728" w:rsidRPr="003116BD" w:rsidRDefault="00F50728" w:rsidP="00F5072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F50728" w:rsidRPr="003116BD" w:rsidRDefault="00F50728" w:rsidP="00F5072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F50728" w:rsidRPr="003116BD" w:rsidRDefault="00F50728" w:rsidP="00F5072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F50728" w:rsidRPr="003116BD" w:rsidRDefault="00F50728" w:rsidP="00F50728">
      <w:pPr>
        <w:rPr>
          <w:rFonts w:ascii="Arial" w:hAnsi="Arial" w:cs="Arial"/>
        </w:rPr>
      </w:pPr>
    </w:p>
    <w:p w:rsidR="00F50728" w:rsidRPr="003116BD" w:rsidRDefault="00F50728" w:rsidP="00F5072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F50728" w:rsidRPr="003116BD" w:rsidRDefault="00F50728" w:rsidP="00F5072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F50728" w:rsidRPr="003116BD" w:rsidRDefault="00F50728" w:rsidP="00F50728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F50728" w:rsidRPr="003116BD" w:rsidRDefault="00F50728" w:rsidP="00F50728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F50728" w:rsidRPr="003116BD" w:rsidRDefault="00F50728" w:rsidP="00F5072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F50728" w:rsidRPr="003116BD" w:rsidRDefault="00F50728" w:rsidP="00F5072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F50728" w:rsidRPr="003116BD" w:rsidRDefault="00F50728" w:rsidP="00F5072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F50728" w:rsidRPr="003116BD" w:rsidRDefault="00F50728" w:rsidP="00F5072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F50728" w:rsidRPr="003116BD" w:rsidRDefault="00F50728" w:rsidP="00F50728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F50728" w:rsidRPr="003116BD" w:rsidRDefault="00F50728" w:rsidP="00F50728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F50728" w:rsidRPr="003116BD" w:rsidRDefault="00F50728" w:rsidP="00F50728">
      <w:pPr>
        <w:autoSpaceDE w:val="0"/>
        <w:autoSpaceDN w:val="0"/>
        <w:adjustRightInd w:val="0"/>
        <w:rPr>
          <w:rFonts w:ascii="Arial" w:hAnsi="Arial" w:cs="Arial"/>
        </w:rPr>
      </w:pPr>
    </w:p>
    <w:p w:rsidR="00F50728" w:rsidRPr="003116BD" w:rsidRDefault="00F50728" w:rsidP="00F5072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F50728" w:rsidRPr="003116BD" w:rsidRDefault="00F50728" w:rsidP="00F50728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F50728" w:rsidRPr="003116BD" w:rsidRDefault="00F50728" w:rsidP="00F50728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F50728" w:rsidRPr="003116BD" w:rsidRDefault="00F50728" w:rsidP="00F50728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jc w:val="center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F50728" w:rsidRPr="003116BD" w:rsidRDefault="00F50728" w:rsidP="00F50728">
      <w:pPr>
        <w:jc w:val="center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F50728" w:rsidRPr="003116BD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:rsidR="00F50728" w:rsidRPr="003116BD" w:rsidRDefault="00F50728" w:rsidP="00F50728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F50728" w:rsidRPr="003116BD" w:rsidRDefault="00F50728" w:rsidP="00F50728">
      <w:pPr>
        <w:jc w:val="both"/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F50728" w:rsidRPr="003116BD" w:rsidRDefault="00F50728" w:rsidP="00F50728">
      <w:pPr>
        <w:jc w:val="both"/>
        <w:rPr>
          <w:rFonts w:ascii="Arial" w:hAnsi="Arial" w:cs="Arial"/>
          <w:b/>
          <w:sz w:val="28"/>
          <w:szCs w:val="28"/>
        </w:rPr>
      </w:pPr>
    </w:p>
    <w:p w:rsidR="00F50728" w:rsidRPr="003116BD" w:rsidRDefault="00F50728" w:rsidP="00F50728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F50728" w:rsidRPr="003116BD" w:rsidRDefault="00F50728" w:rsidP="00F50728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worków do przewozu zwłok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22/Z/19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F50728" w:rsidRPr="003116BD" w:rsidRDefault="00F50728" w:rsidP="00F507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50728" w:rsidRPr="003116BD" w:rsidRDefault="00F50728" w:rsidP="00F507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F50728" w:rsidRPr="003116BD" w:rsidRDefault="00F50728" w:rsidP="00F507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50728" w:rsidRPr="003116BD" w:rsidRDefault="00F50728" w:rsidP="00F507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50728" w:rsidRPr="003116BD" w:rsidRDefault="00F50728" w:rsidP="00F507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F50728" w:rsidRPr="003116BD" w:rsidRDefault="00F50728" w:rsidP="00F50728">
      <w:pPr>
        <w:jc w:val="both"/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F50728" w:rsidRPr="003116BD" w:rsidRDefault="00F50728" w:rsidP="00F5072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F50728" w:rsidRPr="003116BD" w:rsidRDefault="00F50728" w:rsidP="00F5072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F50728" w:rsidRPr="003116BD" w:rsidRDefault="00F50728" w:rsidP="00F5072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F50728" w:rsidRPr="003116BD" w:rsidRDefault="00F50728" w:rsidP="00F5072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F50728" w:rsidRPr="003116BD" w:rsidRDefault="00F50728" w:rsidP="00F5072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F50728" w:rsidRPr="003116BD" w:rsidRDefault="00F50728" w:rsidP="00F5072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50728" w:rsidRPr="003116BD" w:rsidRDefault="00F50728" w:rsidP="00F5072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50728" w:rsidRPr="003116BD" w:rsidRDefault="00F50728" w:rsidP="00F5072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50728" w:rsidRPr="003116BD" w:rsidRDefault="00F50728" w:rsidP="00F5072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F50728" w:rsidRPr="003116BD" w:rsidRDefault="00F50728" w:rsidP="00F5072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F50728" w:rsidRPr="003116BD" w:rsidRDefault="00F50728" w:rsidP="00F5072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F50728" w:rsidRPr="003116BD" w:rsidRDefault="00F50728" w:rsidP="00F50728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48 miesięcy </w:t>
      </w:r>
      <w:r w:rsidRPr="003116BD">
        <w:rPr>
          <w:rFonts w:ascii="Arial" w:hAnsi="Arial" w:cs="Arial"/>
        </w:rPr>
        <w:t>od daty zawarcia umowy.</w:t>
      </w:r>
    </w:p>
    <w:p w:rsidR="00F50728" w:rsidRPr="003116BD" w:rsidRDefault="00F50728" w:rsidP="00F50728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F50728" w:rsidRPr="003116BD" w:rsidRDefault="00F50728" w:rsidP="00F5072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50728" w:rsidRPr="003116BD" w:rsidRDefault="00F50728" w:rsidP="00F5072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50728" w:rsidRPr="003116BD" w:rsidRDefault="00F50728" w:rsidP="00F5072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50728" w:rsidRPr="003116BD" w:rsidRDefault="00F50728" w:rsidP="00F5072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F50728" w:rsidRPr="003116BD" w:rsidRDefault="00F50728" w:rsidP="00F50728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F50728" w:rsidRPr="003116BD" w:rsidRDefault="00F50728" w:rsidP="00F50728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F50728" w:rsidRPr="003116BD" w:rsidRDefault="00F50728" w:rsidP="00F50728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2</w:t>
      </w:r>
    </w:p>
    <w:p w:rsidR="00F50728" w:rsidRPr="003116BD" w:rsidRDefault="00F50728" w:rsidP="00F50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F50728" w:rsidRPr="003116BD" w:rsidRDefault="00F50728" w:rsidP="00F50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F50728" w:rsidRPr="003116BD" w:rsidRDefault="00F50728" w:rsidP="00F5072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50728" w:rsidRPr="003116BD" w:rsidRDefault="00F50728" w:rsidP="00F5072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50728" w:rsidRPr="003116BD" w:rsidRDefault="00F50728" w:rsidP="00F5072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50728" w:rsidRPr="003116BD" w:rsidRDefault="00F50728" w:rsidP="00F50728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F50728" w:rsidRPr="003116BD" w:rsidRDefault="00F50728" w:rsidP="00F5072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F50728" w:rsidRPr="003116BD" w:rsidRDefault="00F50728" w:rsidP="00F5072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F50728" w:rsidRPr="003116BD" w:rsidRDefault="00F50728" w:rsidP="00F5072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F50728" w:rsidRPr="003116BD" w:rsidRDefault="00F50728" w:rsidP="00F5072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F50728" w:rsidRPr="003116BD" w:rsidRDefault="00F50728" w:rsidP="00F5072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F50728" w:rsidRPr="003116BD" w:rsidRDefault="00F50728" w:rsidP="00F5072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F50728" w:rsidRPr="003116BD" w:rsidRDefault="00F50728" w:rsidP="00F5072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50728" w:rsidRPr="003116BD" w:rsidRDefault="00F50728" w:rsidP="00F50728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F50728" w:rsidRPr="003116BD" w:rsidRDefault="00F50728" w:rsidP="00F50728">
      <w:pPr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rPr>
          <w:rFonts w:ascii="Arial" w:hAnsi="Arial" w:cs="Arial"/>
          <w:sz w:val="28"/>
          <w:szCs w:val="28"/>
        </w:rPr>
      </w:pPr>
    </w:p>
    <w:p w:rsidR="00F50728" w:rsidRPr="003116BD" w:rsidRDefault="00F50728" w:rsidP="00F50728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50728" w:rsidRPr="003116BD" w:rsidRDefault="00F50728" w:rsidP="00F50728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F50728" w:rsidRPr="003116BD" w:rsidRDefault="00F50728" w:rsidP="00F50728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F50728" w:rsidRPr="003116BD" w:rsidRDefault="00F50728" w:rsidP="00F50728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F50728" w:rsidRPr="003116BD" w:rsidRDefault="00F50728" w:rsidP="00F50728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50728" w:rsidRPr="003116BD" w:rsidRDefault="00F50728" w:rsidP="00F50728">
      <w:pPr>
        <w:pStyle w:val="Tekstprzypisudolnego"/>
      </w:pPr>
    </w:p>
    <w:p w:rsidR="00F50728" w:rsidRPr="003116BD" w:rsidRDefault="00F50728" w:rsidP="00F50728">
      <w:pPr>
        <w:jc w:val="right"/>
        <w:rPr>
          <w:rFonts w:ascii="Arial" w:hAnsi="Arial" w:cs="Arial"/>
        </w:rPr>
      </w:pPr>
    </w:p>
    <w:p w:rsidR="00F50728" w:rsidRPr="003116BD" w:rsidRDefault="00F50728" w:rsidP="00F50728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2D7BAFD1" wp14:editId="7D14A7FC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28" w:rsidRPr="003116BD" w:rsidRDefault="00F50728" w:rsidP="00F50728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F50728" w:rsidRPr="003116BD" w:rsidRDefault="00F50728" w:rsidP="00F50728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F50728" w:rsidRPr="003116BD" w:rsidRDefault="00F50728" w:rsidP="00F50728">
      <w:pPr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</w:t>
      </w:r>
      <w:r>
        <w:rPr>
          <w:rFonts w:ascii="Arial" w:hAnsi="Arial" w:cs="Arial"/>
          <w:b/>
          <w:szCs w:val="24"/>
        </w:rPr>
        <w:t>/PO</w:t>
      </w:r>
      <w:r w:rsidRPr="003116BD">
        <w:rPr>
          <w:rFonts w:ascii="Arial" w:hAnsi="Arial" w:cs="Arial"/>
          <w:b/>
          <w:szCs w:val="24"/>
        </w:rPr>
        <w:t>/1</w:t>
      </w:r>
      <w:r>
        <w:rPr>
          <w:rFonts w:ascii="Arial" w:hAnsi="Arial" w:cs="Arial"/>
          <w:b/>
          <w:szCs w:val="24"/>
        </w:rPr>
        <w:t>9</w:t>
      </w:r>
    </w:p>
    <w:p w:rsidR="00F50728" w:rsidRPr="003116BD" w:rsidRDefault="00F50728" w:rsidP="00F50728">
      <w:pPr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F50728" w:rsidRPr="003116BD" w:rsidRDefault="00F50728" w:rsidP="00F50728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F50728" w:rsidRPr="003116BD" w:rsidRDefault="00F50728" w:rsidP="00F50728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F50728" w:rsidRPr="003116BD" w:rsidRDefault="00F50728" w:rsidP="00F50728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50728" w:rsidRPr="003116BD" w:rsidRDefault="00F50728" w:rsidP="00F5072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F50728" w:rsidRPr="003116BD" w:rsidRDefault="00F50728" w:rsidP="00F5072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F50728" w:rsidRPr="003116BD" w:rsidRDefault="00F50728" w:rsidP="00F5072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F50728" w:rsidRPr="003116BD" w:rsidRDefault="00F50728" w:rsidP="00F50728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F50728" w:rsidRPr="003116BD" w:rsidRDefault="00F50728" w:rsidP="00F50728">
      <w:pPr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F50728" w:rsidRPr="003116BD" w:rsidRDefault="00F50728" w:rsidP="00F507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50728" w:rsidRPr="0061393B" w:rsidRDefault="00F50728" w:rsidP="00F50728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worków do przewozu zwłok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22/Z/19</w:t>
      </w:r>
      <w:r w:rsidRPr="0061393B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61393B">
        <w:rPr>
          <w:rFonts w:ascii="Arial" w:hAnsi="Arial" w:cs="Arial"/>
          <w:sz w:val="24"/>
          <w:szCs w:val="24"/>
        </w:rPr>
        <w:t>siwz</w:t>
      </w:r>
      <w:proofErr w:type="spellEnd"/>
      <w:r w:rsidRPr="0061393B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F50728" w:rsidRPr="003116BD" w:rsidRDefault="00F50728" w:rsidP="00F5072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F50728" w:rsidRPr="003116BD" w:rsidRDefault="00F50728" w:rsidP="00F507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F50728" w:rsidRPr="003116BD" w:rsidRDefault="00F50728" w:rsidP="00F50728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F50728" w:rsidRPr="003116BD" w:rsidRDefault="00F50728" w:rsidP="00F5072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50728" w:rsidRPr="003116BD" w:rsidRDefault="00F50728" w:rsidP="00F5072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F50728" w:rsidRPr="003116BD" w:rsidRDefault="00F50728" w:rsidP="00F50728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50728" w:rsidRPr="003116BD" w:rsidRDefault="00F50728" w:rsidP="00F50728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50728" w:rsidRPr="003116BD" w:rsidRDefault="00F50728" w:rsidP="00F50728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50728" w:rsidRPr="003116BD" w:rsidRDefault="00F50728" w:rsidP="00F50728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F50728" w:rsidRPr="003116BD" w:rsidRDefault="00F50728" w:rsidP="00F50728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F50728" w:rsidRPr="003116BD" w:rsidRDefault="00F50728" w:rsidP="00F50728">
      <w:pPr>
        <w:pStyle w:val="Akapitzlist"/>
        <w:jc w:val="both"/>
        <w:rPr>
          <w:rFonts w:ascii="Arial" w:hAnsi="Arial" w:cs="Arial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F50728" w:rsidRPr="003116BD" w:rsidRDefault="00F50728" w:rsidP="00F507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50728" w:rsidRDefault="00F50728" w:rsidP="00F50728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F50728" w:rsidRDefault="00F50728" w:rsidP="00F50728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F50728" w:rsidRDefault="00F50728" w:rsidP="00F50728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F50728" w:rsidRDefault="00F50728" w:rsidP="00F50728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F50728" w:rsidRDefault="00F50728" w:rsidP="00F5072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F50728" w:rsidRDefault="00F50728" w:rsidP="00F5072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F50728" w:rsidRDefault="00F50728" w:rsidP="00F50728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F50728" w:rsidRDefault="00F50728" w:rsidP="00F50728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F50728" w:rsidRDefault="00F50728" w:rsidP="00F50728">
      <w:pPr>
        <w:pStyle w:val="Akapitzlist"/>
        <w:ind w:left="426"/>
        <w:jc w:val="both"/>
        <w:rPr>
          <w:rFonts w:ascii="Arial" w:hAnsi="Arial" w:cs="Arial"/>
        </w:rPr>
      </w:pPr>
    </w:p>
    <w:p w:rsidR="00F50728" w:rsidRPr="003116BD" w:rsidRDefault="00F50728" w:rsidP="00F50728">
      <w:pPr>
        <w:pStyle w:val="Akapitzlist"/>
        <w:ind w:left="426"/>
        <w:jc w:val="both"/>
        <w:rPr>
          <w:rFonts w:ascii="Arial" w:hAnsi="Arial" w:cs="Arial"/>
        </w:rPr>
      </w:pP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F50728" w:rsidRPr="003116BD" w:rsidRDefault="00F50728" w:rsidP="00F5072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48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F50728" w:rsidRPr="003116BD" w:rsidRDefault="00F50728" w:rsidP="00F507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F50728" w:rsidRPr="003116BD" w:rsidRDefault="00F50728" w:rsidP="00F50728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F50728" w:rsidRPr="003116BD" w:rsidRDefault="00F50728" w:rsidP="00F50728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F50728" w:rsidRDefault="00F50728" w:rsidP="00F50728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F50728" w:rsidRPr="003116BD" w:rsidRDefault="00F50728" w:rsidP="00F5072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F50728" w:rsidRPr="003116BD" w:rsidRDefault="00F50728" w:rsidP="00F5072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50728" w:rsidRPr="003116BD" w:rsidRDefault="00F50728" w:rsidP="00F50728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50728" w:rsidRPr="003116BD" w:rsidRDefault="00F50728" w:rsidP="00F50728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F50728" w:rsidRPr="003116BD" w:rsidRDefault="00F50728" w:rsidP="00F5072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F50728" w:rsidRPr="003116BD" w:rsidRDefault="00F50728" w:rsidP="00F5072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50728" w:rsidRPr="003116BD" w:rsidRDefault="00F50728" w:rsidP="00F5072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F50728" w:rsidRPr="003116BD" w:rsidRDefault="00F50728" w:rsidP="00F5072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50728" w:rsidRPr="003116BD" w:rsidRDefault="00F50728" w:rsidP="00F5072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</w:t>
      </w:r>
      <w:r>
        <w:rPr>
          <w:rFonts w:ascii="Arial" w:hAnsi="Arial" w:cs="Arial"/>
        </w:rPr>
        <w:t>możliwość</w:t>
      </w:r>
      <w:r w:rsidRPr="003116BD">
        <w:rPr>
          <w:rFonts w:ascii="Arial" w:hAnsi="Arial" w:cs="Arial"/>
        </w:rPr>
        <w:t xml:space="preserve"> ograniczeni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zamówienia.  </w:t>
      </w:r>
    </w:p>
    <w:p w:rsidR="00F50728" w:rsidRPr="003116BD" w:rsidRDefault="00F50728" w:rsidP="00F5072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F50728" w:rsidRPr="003116BD" w:rsidRDefault="00F50728" w:rsidP="00F50728">
      <w:pPr>
        <w:jc w:val="center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F50728" w:rsidRPr="003116BD" w:rsidRDefault="00F50728" w:rsidP="00F50728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F50728" w:rsidRPr="003116BD" w:rsidRDefault="00F50728" w:rsidP="00F50728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F50728" w:rsidRPr="003116BD" w:rsidRDefault="00F50728" w:rsidP="00F50728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F50728" w:rsidRPr="00192BB4" w:rsidRDefault="00F50728" w:rsidP="00F50728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t xml:space="preserve">Zamawiający zastrzega możliwość odstąpienia od umowy do końca okresu jej obowiązywania w przypadku wstrzymania dofinansowania projektu przez </w:t>
      </w:r>
      <w:r w:rsidRPr="00192BB4">
        <w:rPr>
          <w:rFonts w:ascii="Arial" w:hAnsi="Arial" w:cs="Arial"/>
          <w:color w:val="000000"/>
        </w:rPr>
        <w:lastRenderedPageBreak/>
        <w:t>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F50728" w:rsidRPr="003116BD" w:rsidRDefault="00F50728" w:rsidP="00F5072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50728" w:rsidRPr="003116BD" w:rsidRDefault="00F50728" w:rsidP="00F5072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F50728" w:rsidRPr="003116BD" w:rsidRDefault="00F50728" w:rsidP="00F5072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F50728" w:rsidRPr="003116BD" w:rsidRDefault="00F50728" w:rsidP="00F50728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50728" w:rsidRPr="003116BD" w:rsidRDefault="00F50728" w:rsidP="00F507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F50728" w:rsidRPr="003116BD" w:rsidRDefault="00F50728" w:rsidP="00F507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Pr="003116BD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0728" w:rsidRDefault="00F50728" w:rsidP="00F50728">
      <w:r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F50728" w:rsidRDefault="00F50728" w:rsidP="00F50728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F50728" w:rsidTr="00BA5479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F50728" w:rsidTr="00BA547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Pr="00ED68F6" w:rsidRDefault="00F50728" w:rsidP="00BA5479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D68F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worki na zwłoki czarny typ B, błyskawiczny, z uchwytami do noszenia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362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50728" w:rsidTr="00BA5479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28" w:rsidRDefault="00F50728" w:rsidP="00BA5479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Default="00F50728" w:rsidP="00BA5479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28" w:rsidRDefault="00F50728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F50728" w:rsidRDefault="00F50728" w:rsidP="00F50728">
      <w:pPr>
        <w:rPr>
          <w:rFonts w:asciiTheme="minorHAnsi" w:hAnsiTheme="minorHAnsi" w:cstheme="minorBidi"/>
        </w:rPr>
      </w:pPr>
    </w:p>
    <w:p w:rsidR="00F50728" w:rsidRDefault="00F50728" w:rsidP="00F50728"/>
    <w:p w:rsidR="00F50728" w:rsidRDefault="00F50728" w:rsidP="00F50728"/>
    <w:p w:rsidR="00F50728" w:rsidRDefault="00F50728" w:rsidP="00F50728"/>
    <w:p w:rsidR="00F50728" w:rsidRDefault="00F50728" w:rsidP="00F50728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F50728" w:rsidRDefault="00F50728" w:rsidP="00F50728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F50728" w:rsidRDefault="00F50728" w:rsidP="00F50728">
      <w:pPr>
        <w:rPr>
          <w:rFonts w:asciiTheme="minorHAnsi" w:hAnsiTheme="minorHAnsi" w:cstheme="minorBidi"/>
        </w:rPr>
      </w:pPr>
    </w:p>
    <w:p w:rsidR="00F50728" w:rsidRDefault="00F50728" w:rsidP="00F50728">
      <w:pPr>
        <w:rPr>
          <w:rFonts w:asciiTheme="minorHAnsi" w:hAnsiTheme="minorHAnsi" w:cstheme="minorBidi"/>
        </w:rPr>
      </w:pPr>
    </w:p>
    <w:p w:rsidR="00F50728" w:rsidRDefault="00F50728" w:rsidP="00F50728"/>
    <w:p w:rsidR="00F50728" w:rsidRDefault="00F50728" w:rsidP="00F50728"/>
    <w:p w:rsidR="00F50728" w:rsidRDefault="00F50728" w:rsidP="00F50728"/>
    <w:p w:rsidR="00F50728" w:rsidRDefault="00F50728" w:rsidP="00F50728"/>
    <w:p w:rsidR="00F50728" w:rsidRDefault="00F50728" w:rsidP="00F50728"/>
    <w:p w:rsidR="00F50728" w:rsidRDefault="00F50728" w:rsidP="00F50728"/>
    <w:p w:rsidR="00F50728" w:rsidRDefault="00F50728"/>
    <w:sectPr w:rsidR="00F50728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F2" w:rsidRDefault="001B2AF2" w:rsidP="00F50728">
      <w:r>
        <w:separator/>
      </w:r>
    </w:p>
  </w:endnote>
  <w:endnote w:type="continuationSeparator" w:id="0">
    <w:p w:rsidR="001B2AF2" w:rsidRDefault="001B2AF2" w:rsidP="00F5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F2" w:rsidRDefault="001B2AF2" w:rsidP="00F50728">
      <w:r>
        <w:separator/>
      </w:r>
    </w:p>
  </w:footnote>
  <w:footnote w:type="continuationSeparator" w:id="0">
    <w:p w:rsidR="001B2AF2" w:rsidRDefault="001B2AF2" w:rsidP="00F50728">
      <w:r>
        <w:continuationSeparator/>
      </w:r>
    </w:p>
  </w:footnote>
  <w:footnote w:id="1">
    <w:p w:rsidR="00F50728" w:rsidRDefault="00F50728" w:rsidP="00F5072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50728" w:rsidRDefault="00F50728" w:rsidP="00F50728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F50728" w:rsidRDefault="00F50728" w:rsidP="00F50728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F50728" w:rsidRDefault="00F50728" w:rsidP="00F50728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F50728" w:rsidRDefault="00F50728" w:rsidP="00F50728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F50728" w:rsidRDefault="00F50728" w:rsidP="00F5072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28"/>
    <w:rsid w:val="001B2AF2"/>
    <w:rsid w:val="00F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9200"/>
  <w15:chartTrackingRefBased/>
  <w15:docId w15:val="{138A8C9A-38FB-4D03-8E9F-B7104DA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07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72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7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728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72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72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072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72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7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07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072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7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50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0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5072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5072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072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07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07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0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07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0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5072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50728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F50728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50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50728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50728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F50728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728"/>
    <w:rPr>
      <w:vertAlign w:val="superscript"/>
    </w:rPr>
  </w:style>
  <w:style w:type="character" w:customStyle="1" w:styleId="FontStyle33">
    <w:name w:val="Font Style33"/>
    <w:rsid w:val="00F50728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7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7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4229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2019-04-11T20:29:00Z</dcterms:created>
  <dcterms:modified xsi:type="dcterms:W3CDTF">2019-04-11T20:38:00Z</dcterms:modified>
</cp:coreProperties>
</file>