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66" w:rsidRPr="00D07337" w:rsidRDefault="00864566" w:rsidP="00864566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D0733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33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337">
        <w:t>Strategiczny program badań naukowych i prac rozwojowych „Profilaktyka i leczenie chorób cywilizacyjnych” – STRATEGMED</w:t>
      </w:r>
    </w:p>
    <w:p w:rsidR="00864566" w:rsidRPr="00D07337" w:rsidRDefault="00864566" w:rsidP="00864566">
      <w:pPr>
        <w:pStyle w:val="Tytu"/>
        <w:rPr>
          <w:rFonts w:ascii="Arial" w:hAnsi="Arial" w:cs="Arial"/>
          <w:sz w:val="28"/>
          <w:szCs w:val="28"/>
        </w:rPr>
      </w:pPr>
    </w:p>
    <w:p w:rsidR="00864566" w:rsidRPr="00D07337" w:rsidRDefault="00864566" w:rsidP="00864566">
      <w:pPr>
        <w:pStyle w:val="Tytu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8"/>
          <w:szCs w:val="28"/>
        </w:rPr>
        <w:t>Kardio-Med Silesia Sp. z o. o.</w:t>
      </w:r>
    </w:p>
    <w:p w:rsidR="00864566" w:rsidRPr="00D07337" w:rsidRDefault="00864566" w:rsidP="00864566">
      <w:pPr>
        <w:jc w:val="center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8"/>
          <w:szCs w:val="28"/>
        </w:rPr>
        <w:t>ul. M. C. Skłodowskiej 10c</w:t>
      </w:r>
    </w:p>
    <w:p w:rsidR="00864566" w:rsidRPr="00D07337" w:rsidRDefault="00864566" w:rsidP="0086456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8"/>
          <w:szCs w:val="28"/>
        </w:rPr>
        <w:t>41-800 Zabrze</w:t>
      </w:r>
    </w:p>
    <w:p w:rsidR="00864566" w:rsidRPr="00D07337" w:rsidRDefault="00864566" w:rsidP="00864566">
      <w:p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17/Z/17</w:t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 xml:space="preserve">Zabrze, dn. </w:t>
      </w:r>
      <w:r w:rsidR="00D74A2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.04.2017</w:t>
      </w:r>
      <w:r w:rsidRPr="00D07337">
        <w:rPr>
          <w:rFonts w:ascii="Arial" w:hAnsi="Arial" w:cs="Arial"/>
          <w:sz w:val="24"/>
          <w:szCs w:val="24"/>
        </w:rPr>
        <w:t>r.</w:t>
      </w:r>
    </w:p>
    <w:p w:rsidR="00864566" w:rsidRPr="00D07337" w:rsidRDefault="00864566" w:rsidP="00864566">
      <w:pPr>
        <w:jc w:val="both"/>
        <w:rPr>
          <w:rFonts w:ascii="Arial" w:hAnsi="Arial" w:cs="Arial"/>
          <w:sz w:val="32"/>
        </w:rPr>
      </w:pPr>
    </w:p>
    <w:p w:rsidR="00864566" w:rsidRPr="00D07337" w:rsidRDefault="00864566" w:rsidP="00864566">
      <w:pPr>
        <w:jc w:val="both"/>
        <w:rPr>
          <w:rFonts w:ascii="Arial" w:hAnsi="Arial" w:cs="Arial"/>
          <w:sz w:val="32"/>
        </w:rPr>
      </w:pPr>
    </w:p>
    <w:p w:rsidR="00864566" w:rsidRPr="00D07337" w:rsidRDefault="00864566" w:rsidP="00864566">
      <w:pPr>
        <w:jc w:val="center"/>
        <w:rPr>
          <w:rFonts w:ascii="Arial" w:hAnsi="Arial" w:cs="Arial"/>
          <w:sz w:val="32"/>
        </w:rPr>
      </w:pPr>
      <w:r w:rsidRPr="00D07337">
        <w:rPr>
          <w:rFonts w:ascii="Arial" w:hAnsi="Arial" w:cs="Arial"/>
          <w:sz w:val="32"/>
        </w:rPr>
        <w:t>SPECYFIKACJA ISTOTNYCH WARUNKÓW ZAMÓWIENIA</w:t>
      </w:r>
    </w:p>
    <w:p w:rsidR="00864566" w:rsidRPr="00D07337" w:rsidRDefault="00864566" w:rsidP="00864566">
      <w:pPr>
        <w:tabs>
          <w:tab w:val="left" w:pos="8184"/>
        </w:tabs>
        <w:rPr>
          <w:rFonts w:ascii="Arial" w:hAnsi="Arial" w:cs="Arial"/>
          <w:sz w:val="28"/>
        </w:rPr>
      </w:pPr>
      <w:r w:rsidRPr="00D07337">
        <w:rPr>
          <w:rFonts w:ascii="Arial" w:hAnsi="Arial" w:cs="Arial"/>
          <w:sz w:val="28"/>
        </w:rPr>
        <w:tab/>
      </w:r>
    </w:p>
    <w:p w:rsidR="00864566" w:rsidRPr="00D07337" w:rsidRDefault="00864566" w:rsidP="00864566">
      <w:pPr>
        <w:pStyle w:val="Nagwek6"/>
        <w:rPr>
          <w:rFonts w:ascii="Arial" w:hAnsi="Arial" w:cs="Arial"/>
          <w:sz w:val="26"/>
          <w:szCs w:val="26"/>
        </w:rPr>
      </w:pPr>
      <w:r w:rsidRPr="00D07337">
        <w:rPr>
          <w:rFonts w:ascii="Arial" w:hAnsi="Arial" w:cs="Arial"/>
          <w:sz w:val="26"/>
          <w:szCs w:val="26"/>
        </w:rPr>
        <w:t>Postępowanie o udzielenia zamówienia na</w:t>
      </w:r>
    </w:p>
    <w:p w:rsidR="00864566" w:rsidRPr="00D07337" w:rsidRDefault="00864566" w:rsidP="00864566">
      <w:pPr>
        <w:jc w:val="center"/>
        <w:rPr>
          <w:rFonts w:ascii="Arial" w:hAnsi="Arial" w:cs="Arial"/>
          <w:sz w:val="26"/>
          <w:szCs w:val="26"/>
        </w:rPr>
      </w:pPr>
      <w:r w:rsidRPr="00D07337">
        <w:rPr>
          <w:rFonts w:ascii="Arial" w:hAnsi="Arial" w:cs="Arial"/>
          <w:sz w:val="26"/>
          <w:szCs w:val="26"/>
        </w:rPr>
        <w:t xml:space="preserve">„Dostawę aparatury do realizacji projektu naukowo-badawczego </w:t>
      </w:r>
    </w:p>
    <w:p w:rsidR="00864566" w:rsidRPr="00D74A20" w:rsidRDefault="00864566" w:rsidP="00864566">
      <w:pPr>
        <w:jc w:val="center"/>
        <w:rPr>
          <w:rFonts w:ascii="Arial" w:hAnsi="Arial" w:cs="Arial"/>
          <w:sz w:val="26"/>
          <w:szCs w:val="26"/>
        </w:rPr>
      </w:pPr>
      <w:r w:rsidRPr="00D74A20">
        <w:rPr>
          <w:rFonts w:ascii="Arial" w:hAnsi="Arial" w:cs="Arial"/>
          <w:sz w:val="26"/>
          <w:szCs w:val="26"/>
        </w:rPr>
        <w:t xml:space="preserve">wraz z montażem oraz </w:t>
      </w:r>
      <w:r w:rsidR="00D74A20" w:rsidRPr="00D74A20">
        <w:rPr>
          <w:rFonts w:ascii="Arial" w:hAnsi="Arial" w:cs="Arial"/>
          <w:sz w:val="26"/>
          <w:szCs w:val="26"/>
        </w:rPr>
        <w:t>instruktażem personelu z zakresu obsługi i eksploatacji</w:t>
      </w:r>
      <w:r w:rsidRPr="00D74A20">
        <w:rPr>
          <w:rFonts w:ascii="Arial" w:hAnsi="Arial" w:cs="Arial"/>
          <w:sz w:val="26"/>
          <w:szCs w:val="26"/>
        </w:rPr>
        <w:t>”</w:t>
      </w:r>
    </w:p>
    <w:p w:rsidR="00864566" w:rsidRPr="00D07337" w:rsidRDefault="00864566" w:rsidP="00864566">
      <w:pPr>
        <w:jc w:val="center"/>
        <w:rPr>
          <w:bCs/>
          <w:i/>
          <w:sz w:val="26"/>
          <w:szCs w:val="26"/>
        </w:rPr>
      </w:pPr>
      <w:r w:rsidRPr="00D07337">
        <w:rPr>
          <w:rFonts w:ascii="Arial" w:hAnsi="Arial" w:cs="Arial"/>
          <w:sz w:val="26"/>
          <w:szCs w:val="26"/>
        </w:rPr>
        <w:t xml:space="preserve">w ramach </w:t>
      </w:r>
    </w:p>
    <w:p w:rsidR="00864566" w:rsidRPr="00D07337" w:rsidRDefault="00864566" w:rsidP="00864566">
      <w:pPr>
        <w:jc w:val="center"/>
        <w:rPr>
          <w:rFonts w:ascii="Arial" w:hAnsi="Arial" w:cs="Arial"/>
          <w:b/>
          <w:sz w:val="26"/>
          <w:szCs w:val="26"/>
        </w:rPr>
      </w:pPr>
      <w:r w:rsidRPr="00D07337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864566" w:rsidRPr="00D07337" w:rsidRDefault="00864566" w:rsidP="00864566">
      <w:pPr>
        <w:jc w:val="center"/>
        <w:rPr>
          <w:rFonts w:ascii="Arial" w:hAnsi="Arial" w:cs="Arial"/>
          <w:b/>
          <w:sz w:val="26"/>
          <w:szCs w:val="26"/>
        </w:rPr>
      </w:pPr>
      <w:r w:rsidRPr="00D07337">
        <w:rPr>
          <w:rFonts w:ascii="Arial" w:hAnsi="Arial" w:cs="Arial"/>
          <w:b/>
          <w:sz w:val="26"/>
          <w:szCs w:val="26"/>
        </w:rPr>
        <w:t>STRATEGMED</w:t>
      </w:r>
      <w:r w:rsidRPr="00D07337">
        <w:rPr>
          <w:rFonts w:ascii="Arial" w:hAnsi="Arial" w:cs="Arial"/>
          <w:b/>
          <w:bCs/>
          <w:sz w:val="26"/>
          <w:szCs w:val="26"/>
        </w:rPr>
        <w:t>”</w:t>
      </w:r>
    </w:p>
    <w:p w:rsidR="00864566" w:rsidRPr="00D07337" w:rsidRDefault="00864566" w:rsidP="00864566">
      <w:pPr>
        <w:jc w:val="center"/>
        <w:rPr>
          <w:rFonts w:ascii="Arial" w:hAnsi="Arial" w:cs="Arial"/>
          <w:sz w:val="26"/>
          <w:szCs w:val="26"/>
        </w:rPr>
      </w:pPr>
    </w:p>
    <w:p w:rsidR="00864566" w:rsidRPr="00D07337" w:rsidRDefault="00864566" w:rsidP="00864566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D07337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864566" w:rsidRPr="00D07337" w:rsidRDefault="00864566" w:rsidP="00864566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</w:p>
    <w:p w:rsidR="00864566" w:rsidRPr="00D07337" w:rsidRDefault="00864566" w:rsidP="00864566">
      <w:pPr>
        <w:jc w:val="both"/>
        <w:rPr>
          <w:rFonts w:ascii="Arial" w:hAnsi="Arial" w:cs="Arial"/>
          <w:u w:val="single"/>
        </w:rPr>
      </w:pPr>
      <w:r w:rsidRPr="00D07337">
        <w:rPr>
          <w:rFonts w:ascii="Arial" w:hAnsi="Arial" w:cs="Arial"/>
          <w:u w:val="single"/>
        </w:rPr>
        <w:t>Spis treści :</w:t>
      </w:r>
    </w:p>
    <w:p w:rsidR="00864566" w:rsidRPr="00D07337" w:rsidRDefault="00864566" w:rsidP="0086456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     Zamawiający</w:t>
      </w:r>
    </w:p>
    <w:p w:rsidR="00864566" w:rsidRPr="00D07337" w:rsidRDefault="00864566" w:rsidP="0086456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2     Opis przedmiotu Zamówienia</w:t>
      </w:r>
    </w:p>
    <w:p w:rsidR="00864566" w:rsidRPr="00D07337" w:rsidRDefault="00864566" w:rsidP="0086456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3     Opis sposobu przygotowania oferty</w:t>
      </w:r>
    </w:p>
    <w:p w:rsidR="00864566" w:rsidRPr="00D07337" w:rsidRDefault="00864566" w:rsidP="0086456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4     Opis sposobu obliczania ceny oferty</w:t>
      </w:r>
    </w:p>
    <w:p w:rsidR="00864566" w:rsidRPr="00D07337" w:rsidRDefault="00864566" w:rsidP="0086456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5     Wymagania Zamawiającego</w:t>
      </w:r>
    </w:p>
    <w:p w:rsidR="00864566" w:rsidRPr="00D07337" w:rsidRDefault="00864566" w:rsidP="0086456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6     Dokumenty wymagane od Wykonawców</w:t>
      </w:r>
    </w:p>
    <w:p w:rsidR="00864566" w:rsidRPr="00D07337" w:rsidRDefault="00864566" w:rsidP="0086456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7     Kryteria oceny</w:t>
      </w:r>
    </w:p>
    <w:p w:rsidR="00864566" w:rsidRPr="00D07337" w:rsidRDefault="00864566" w:rsidP="0086456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8     Termin realizacji zamówienia</w:t>
      </w:r>
    </w:p>
    <w:p w:rsidR="00864566" w:rsidRPr="00D07337" w:rsidRDefault="00864566" w:rsidP="0086456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9     Składanie ofert</w:t>
      </w:r>
    </w:p>
    <w:p w:rsidR="00864566" w:rsidRPr="00D07337" w:rsidRDefault="00864566" w:rsidP="0086456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10   Sposób porozumiewania się</w:t>
      </w:r>
    </w:p>
    <w:p w:rsidR="00864566" w:rsidRPr="00D07337" w:rsidRDefault="00864566" w:rsidP="0086456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11   Termin związania ofertą</w:t>
      </w:r>
    </w:p>
    <w:p w:rsidR="00864566" w:rsidRPr="00D07337" w:rsidRDefault="00864566" w:rsidP="0086456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12  Otwarcie, ocena ofert, wybór oferty najkorzystniejszej, unieważnienie postępowania</w:t>
      </w:r>
    </w:p>
    <w:p w:rsidR="00864566" w:rsidRPr="00D07337" w:rsidRDefault="00864566" w:rsidP="00864566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13   Osoby upoważnione do kontaktów z Wykonawcami</w:t>
      </w:r>
    </w:p>
    <w:p w:rsidR="00864566" w:rsidRPr="00D07337" w:rsidRDefault="00864566" w:rsidP="00864566">
      <w:pPr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Rozdział 14   Zagadnienia dotyczące umowy </w:t>
      </w:r>
    </w:p>
    <w:p w:rsidR="00864566" w:rsidRPr="00D07337" w:rsidRDefault="00864566" w:rsidP="00864566">
      <w:pPr>
        <w:jc w:val="both"/>
        <w:rPr>
          <w:rFonts w:ascii="Arial" w:hAnsi="Arial" w:cs="Arial"/>
          <w:b/>
          <w:sz w:val="28"/>
        </w:rPr>
      </w:pPr>
    </w:p>
    <w:p w:rsidR="00864566" w:rsidRPr="00D07337" w:rsidRDefault="00864566" w:rsidP="0086456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D07337">
        <w:rPr>
          <w:rFonts w:cs="Arial"/>
          <w:i w:val="0"/>
          <w:sz w:val="20"/>
          <w:szCs w:val="20"/>
          <w:u w:val="single"/>
        </w:rPr>
        <w:t>Załączniki (1 – 5)</w:t>
      </w:r>
    </w:p>
    <w:p w:rsidR="00864566" w:rsidRPr="00D07337" w:rsidRDefault="00864566" w:rsidP="00864566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D07337">
        <w:rPr>
          <w:rFonts w:ascii="Arial" w:hAnsi="Arial" w:cs="Arial"/>
        </w:rPr>
        <w:t>załącznik nr 1   formularz oferty</w:t>
      </w:r>
    </w:p>
    <w:p w:rsidR="00864566" w:rsidRPr="00D07337" w:rsidRDefault="00864566" w:rsidP="00864566">
      <w:pPr>
        <w:numPr>
          <w:ilvl w:val="0"/>
          <w:numId w:val="5"/>
        </w:numPr>
        <w:rPr>
          <w:rFonts w:ascii="Arial" w:hAnsi="Arial" w:cs="Arial"/>
        </w:rPr>
      </w:pPr>
      <w:r w:rsidRPr="00D07337">
        <w:rPr>
          <w:rFonts w:ascii="Arial" w:hAnsi="Arial" w:cs="Arial"/>
        </w:rPr>
        <w:t>załącznik nr 2   oświadczenie Wykonawcy</w:t>
      </w:r>
    </w:p>
    <w:p w:rsidR="00864566" w:rsidRPr="00D07337" w:rsidRDefault="00864566" w:rsidP="00864566">
      <w:pPr>
        <w:numPr>
          <w:ilvl w:val="0"/>
          <w:numId w:val="5"/>
        </w:numPr>
        <w:rPr>
          <w:rFonts w:ascii="Arial" w:hAnsi="Arial" w:cs="Arial"/>
        </w:rPr>
      </w:pPr>
      <w:r w:rsidRPr="00D07337">
        <w:rPr>
          <w:rFonts w:ascii="Arial" w:hAnsi="Arial" w:cs="Arial"/>
        </w:rPr>
        <w:t>załącznik nr 3   istotne postanowienia umowy</w:t>
      </w:r>
    </w:p>
    <w:p w:rsidR="00864566" w:rsidRPr="00D07337" w:rsidRDefault="00864566" w:rsidP="00864566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</w:t>
      </w:r>
      <w:r w:rsidRPr="00D07337">
        <w:rPr>
          <w:rFonts w:ascii="Arial" w:hAnsi="Arial" w:cs="Arial"/>
        </w:rPr>
        <w:t>formularz cenowy/opis przedmiotu zamówienia/parametry  techniczne/wymagania</w:t>
      </w:r>
    </w:p>
    <w:p w:rsidR="00864566" w:rsidRPr="00D07337" w:rsidRDefault="00864566" w:rsidP="0086456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załącznik nr 5   wykaz dostaw</w:t>
      </w:r>
    </w:p>
    <w:p w:rsidR="00864566" w:rsidRPr="00D07337" w:rsidRDefault="00864566" w:rsidP="00864566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lastRenderedPageBreak/>
        <w:t>ZAMAWIAJĄCY</w:t>
      </w:r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Tytu"/>
        <w:jc w:val="lef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Kardio-Med Silesia Sp. z o. o.</w:t>
      </w:r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ul. M. C. Skłodowskiej 10c, 41-800 Zabrze</w:t>
      </w:r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Tel. 032/ 3733837</w:t>
      </w:r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D07337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D07337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OPIS  PRZEDMIOTU  ZAMÓWIENIA</w:t>
      </w:r>
    </w:p>
    <w:p w:rsidR="00864566" w:rsidRPr="00D07337" w:rsidRDefault="00864566" w:rsidP="0086456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864566" w:rsidRPr="00B471F8" w:rsidRDefault="00864566" w:rsidP="008645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B471F8">
        <w:rPr>
          <w:rFonts w:ascii="Arial" w:hAnsi="Arial" w:cs="Arial"/>
        </w:rPr>
        <w:t xml:space="preserve">Przedmiotem niniejszego postępowania jest </w:t>
      </w:r>
      <w:r w:rsidR="00D74A20">
        <w:rPr>
          <w:rFonts w:ascii="Arial" w:hAnsi="Arial" w:cs="Arial"/>
        </w:rPr>
        <w:t xml:space="preserve">dostawa aparatury do realizacji projektu naukowo-badawczego wraz z montażem oraz instruktażem personelu z zakresu obsługi i eksploatacji </w:t>
      </w:r>
      <w:r w:rsidRPr="00B471F8">
        <w:rPr>
          <w:rFonts w:ascii="Arial" w:hAnsi="Arial" w:cs="Arial"/>
        </w:rPr>
        <w:t>zgodnie z załącznikiem nr 4,  a w szczególności:</w:t>
      </w:r>
    </w:p>
    <w:p w:rsidR="00864566" w:rsidRPr="00B471F8" w:rsidRDefault="00864566" w:rsidP="00864566">
      <w:pPr>
        <w:pStyle w:val="Akapitzlist"/>
        <w:tabs>
          <w:tab w:val="left" w:pos="6285"/>
        </w:tabs>
        <w:ind w:hanging="153"/>
        <w:rPr>
          <w:rFonts w:ascii="Arial" w:hAnsi="Arial" w:cs="Arial"/>
        </w:rPr>
      </w:pPr>
      <w:r w:rsidRPr="00B471F8">
        <w:rPr>
          <w:rFonts w:ascii="Arial" w:hAnsi="Arial" w:cs="Arial"/>
          <w:bCs/>
          <w:kern w:val="32"/>
        </w:rPr>
        <w:t xml:space="preserve">Zadanie nr 1: </w:t>
      </w:r>
      <w:r w:rsidRPr="00B471F8">
        <w:rPr>
          <w:rFonts w:ascii="Arial" w:hAnsi="Arial" w:cs="Arial"/>
        </w:rPr>
        <w:t>Zestaw do przechowywania próbek w ciekłym azocie</w:t>
      </w:r>
    </w:p>
    <w:p w:rsidR="00864566" w:rsidRPr="00D07337" w:rsidRDefault="00864566" w:rsidP="00864566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B471F8">
        <w:rPr>
          <w:rFonts w:ascii="Arial" w:hAnsi="Arial" w:cs="Arial"/>
        </w:rPr>
        <w:t>Miejsce realizacji przedmiotu zamówienia: budynek Kardio-Med Silesia Spółka  z</w:t>
      </w:r>
      <w:r w:rsidRPr="00D07337">
        <w:rPr>
          <w:rFonts w:ascii="Arial" w:hAnsi="Arial" w:cs="Arial"/>
        </w:rPr>
        <w:t xml:space="preserve"> o. o.</w:t>
      </w:r>
      <w:r w:rsidRPr="00D07337">
        <w:rPr>
          <w:rFonts w:ascii="Arial" w:hAnsi="Arial" w:cs="Arial"/>
          <w:b/>
        </w:rPr>
        <w:t xml:space="preserve"> </w:t>
      </w:r>
      <w:r w:rsidRPr="00D07337">
        <w:rPr>
          <w:rFonts w:ascii="Arial" w:hAnsi="Arial" w:cs="Arial"/>
        </w:rPr>
        <w:t xml:space="preserve"> w Zabrzu ul. M. C. Skłodowskiej 10c.</w:t>
      </w:r>
    </w:p>
    <w:p w:rsidR="00864566" w:rsidRPr="00D07337" w:rsidRDefault="00864566" w:rsidP="00864566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D07337">
        <w:rPr>
          <w:rFonts w:ascii="Arial" w:eastAsia="Calibri" w:hAnsi="Arial" w:cs="Arial"/>
          <w:bCs/>
          <w:lang w:eastAsia="en-US"/>
        </w:rPr>
        <w:t xml:space="preserve">KODY CPV: </w:t>
      </w:r>
    </w:p>
    <w:p w:rsidR="00864566" w:rsidRPr="009D48AF" w:rsidRDefault="009D48AF" w:rsidP="00864566">
      <w:pPr>
        <w:pStyle w:val="Akapitzlist"/>
        <w:ind w:hanging="153"/>
        <w:jc w:val="both"/>
        <w:rPr>
          <w:rFonts w:ascii="Arial" w:hAnsi="Arial" w:cs="Arial"/>
        </w:rPr>
      </w:pPr>
      <w:r w:rsidRPr="009D48AF">
        <w:rPr>
          <w:rFonts w:ascii="Arial" w:hAnsi="Arial" w:cs="Arial"/>
        </w:rPr>
        <w:t>42513000-5 Urządzenia chłodnicze i mrożące</w:t>
      </w:r>
    </w:p>
    <w:p w:rsidR="00864566" w:rsidRPr="00D07337" w:rsidRDefault="00864566" w:rsidP="008645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Wykluczamy możliwość składania ofert wariantowych. </w:t>
      </w:r>
    </w:p>
    <w:p w:rsidR="00864566" w:rsidRPr="00D07337" w:rsidRDefault="00864566" w:rsidP="008645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Zamawiający </w:t>
      </w:r>
      <w:r w:rsidR="009D48AF">
        <w:rPr>
          <w:rFonts w:ascii="Arial" w:hAnsi="Arial" w:cs="Arial"/>
        </w:rPr>
        <w:t>nie dopuszcza składania</w:t>
      </w:r>
      <w:r w:rsidRPr="00D07337">
        <w:rPr>
          <w:rFonts w:ascii="Arial" w:hAnsi="Arial" w:cs="Arial"/>
        </w:rPr>
        <w:t xml:space="preserve"> ofert częściowych.</w:t>
      </w:r>
    </w:p>
    <w:p w:rsidR="00864566" w:rsidRPr="00D07337" w:rsidRDefault="00864566" w:rsidP="008645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Wykonawcy mogą składać ofertę wspólnie.</w:t>
      </w:r>
    </w:p>
    <w:p w:rsidR="00864566" w:rsidRPr="00D07337" w:rsidRDefault="00864566" w:rsidP="008645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864566" w:rsidRPr="00D07337" w:rsidRDefault="00864566" w:rsidP="008645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wskaże w ofercie zakres prac wykonywanych przez podwykonawców.</w:t>
      </w:r>
    </w:p>
    <w:p w:rsidR="00864566" w:rsidRPr="00D07337" w:rsidRDefault="00864566" w:rsidP="008645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ponosi pełną odpowiedzialność za działania podwykonawców.</w:t>
      </w:r>
    </w:p>
    <w:p w:rsidR="00864566" w:rsidRPr="00D07337" w:rsidRDefault="00864566" w:rsidP="008645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D07337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864566" w:rsidRPr="00D07337" w:rsidRDefault="00864566" w:rsidP="008645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864566" w:rsidRPr="00D07337" w:rsidRDefault="00864566" w:rsidP="00864566">
      <w:pPr>
        <w:pStyle w:val="Default"/>
        <w:jc w:val="both"/>
        <w:rPr>
          <w:rFonts w:ascii="Arial" w:hAnsi="Arial" w:cs="Arial"/>
          <w:color w:val="auto"/>
        </w:rPr>
      </w:pPr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III.     OPIS  SPOSOBU  PRZYGOTOWANIA  OFERTY</w:t>
      </w:r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864566" w:rsidRPr="00D07337" w:rsidRDefault="00864566" w:rsidP="0086456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864566" w:rsidRPr="00D07337" w:rsidRDefault="00864566" w:rsidP="0086456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Ofertę stanowią  załą</w:t>
      </w:r>
      <w:r>
        <w:rPr>
          <w:rFonts w:ascii="Arial" w:hAnsi="Arial" w:cs="Arial"/>
          <w:sz w:val="24"/>
          <w:szCs w:val="24"/>
        </w:rPr>
        <w:t>czniki: nr 1, nr 2, nr 4</w:t>
      </w:r>
      <w:r w:rsidRPr="00D07337">
        <w:rPr>
          <w:rFonts w:ascii="Arial" w:hAnsi="Arial" w:cs="Arial"/>
          <w:sz w:val="24"/>
          <w:szCs w:val="24"/>
        </w:rPr>
        <w:t>, nr 5 oraz inne wymagane SIWZ dokumenty i oświadczenia woli  podpisane przez Wykonawcę.</w:t>
      </w:r>
    </w:p>
    <w:p w:rsidR="00864566" w:rsidRPr="00D07337" w:rsidRDefault="00864566" w:rsidP="0086456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864566" w:rsidRPr="00D07337" w:rsidRDefault="00864566" w:rsidP="0086456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864566" w:rsidRPr="00D07337" w:rsidRDefault="00864566" w:rsidP="0086456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864566" w:rsidRPr="00D07337" w:rsidRDefault="00864566" w:rsidP="0086456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864566" w:rsidRPr="00D07337" w:rsidRDefault="00864566" w:rsidP="0086456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864566" w:rsidRPr="00D07337" w:rsidRDefault="00864566" w:rsidP="0086456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864566" w:rsidRPr="00D07337" w:rsidRDefault="00864566" w:rsidP="0086456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Zamawiający poprawia w ofercie oczywiste omyłki pisarskie.</w:t>
      </w:r>
    </w:p>
    <w:p w:rsidR="00864566" w:rsidRPr="00D07337" w:rsidRDefault="00864566" w:rsidP="0086456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D07337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864566" w:rsidRPr="00D07337" w:rsidRDefault="00864566" w:rsidP="0086456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Każdy Wykonawca może złożyć tylko jedną ofertę. </w:t>
      </w:r>
    </w:p>
    <w:p w:rsidR="00864566" w:rsidRPr="00D07337" w:rsidRDefault="00864566" w:rsidP="0086456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Ofertę należy umieścić w kopercie zamkniętej w sposób gwarantujący zachowanie w poufności jej treści.</w:t>
      </w:r>
    </w:p>
    <w:p w:rsidR="00864566" w:rsidRPr="00D07337" w:rsidRDefault="00864566" w:rsidP="0086456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Kopertę należy zaadresować na:</w:t>
      </w:r>
    </w:p>
    <w:p w:rsidR="00864566" w:rsidRPr="00D07337" w:rsidRDefault="00864566" w:rsidP="0086456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Kardio-Med Silesia Sp. z o. o. </w:t>
      </w:r>
    </w:p>
    <w:p w:rsidR="00864566" w:rsidRPr="00D07337" w:rsidRDefault="00864566" w:rsidP="0086456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</w:rPr>
        <w:t>ul. M. C. Skłodowskiej 10c</w:t>
      </w:r>
      <w:r w:rsidRPr="00D07337">
        <w:rPr>
          <w:rFonts w:ascii="Arial" w:hAnsi="Arial" w:cs="Arial"/>
          <w:lang w:eastAsia="en-US"/>
        </w:rPr>
        <w:t xml:space="preserve"> </w:t>
      </w:r>
    </w:p>
    <w:p w:rsidR="00864566" w:rsidRPr="00D07337" w:rsidRDefault="00864566" w:rsidP="0086456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>41-800 Zabrze</w:t>
      </w:r>
    </w:p>
    <w:p w:rsidR="00864566" w:rsidRPr="00D07337" w:rsidRDefault="00864566" w:rsidP="00864566">
      <w:pPr>
        <w:pStyle w:val="Akapitzlist"/>
        <w:jc w:val="both"/>
        <w:rPr>
          <w:rFonts w:ascii="Arial" w:hAnsi="Arial" w:cs="Arial"/>
        </w:rPr>
      </w:pPr>
      <w:r w:rsidRPr="00D07337">
        <w:rPr>
          <w:rFonts w:ascii="Arial" w:hAnsi="Arial" w:cs="Arial"/>
          <w:lang w:eastAsia="en-US"/>
        </w:rPr>
        <w:t>oraz oznaczona napisem:</w:t>
      </w:r>
    </w:p>
    <w:p w:rsidR="00864566" w:rsidRPr="00D07337" w:rsidRDefault="00864566" w:rsidP="00864566">
      <w:pPr>
        <w:ind w:left="709"/>
        <w:jc w:val="center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864566" w:rsidRPr="00D74A20" w:rsidRDefault="00864566" w:rsidP="00D74A20">
      <w:pPr>
        <w:ind w:left="709"/>
        <w:jc w:val="center"/>
        <w:rPr>
          <w:rFonts w:ascii="Arial" w:hAnsi="Arial" w:cs="Arial"/>
          <w:sz w:val="26"/>
          <w:szCs w:val="26"/>
        </w:rPr>
      </w:pPr>
      <w:r w:rsidRPr="00D74A20">
        <w:rPr>
          <w:rFonts w:ascii="Arial" w:hAnsi="Arial" w:cs="Arial"/>
          <w:sz w:val="26"/>
          <w:szCs w:val="26"/>
        </w:rPr>
        <w:t xml:space="preserve">„Dostawę </w:t>
      </w:r>
      <w:r w:rsidR="00D74A20" w:rsidRPr="00D74A20">
        <w:rPr>
          <w:rFonts w:ascii="Arial" w:hAnsi="Arial" w:cs="Arial"/>
          <w:sz w:val="26"/>
          <w:szCs w:val="26"/>
        </w:rPr>
        <w:t xml:space="preserve">aparatury do realizacji projektu naukowo-badawczego wraz z montażem oraz instruktażem personelu z zakresu obsługi i eksploatacji </w:t>
      </w:r>
      <w:r w:rsidRPr="00D74A20">
        <w:rPr>
          <w:rFonts w:ascii="Arial" w:hAnsi="Arial" w:cs="Arial"/>
          <w:sz w:val="26"/>
          <w:szCs w:val="26"/>
        </w:rPr>
        <w:t>(17/Z/17)”</w:t>
      </w:r>
    </w:p>
    <w:p w:rsidR="00864566" w:rsidRPr="00D07337" w:rsidRDefault="00864566" w:rsidP="00864566">
      <w:pPr>
        <w:ind w:left="709"/>
        <w:jc w:val="center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w ramach </w:t>
      </w:r>
    </w:p>
    <w:p w:rsidR="00864566" w:rsidRPr="00D07337" w:rsidRDefault="00864566" w:rsidP="00864566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D07337">
        <w:rPr>
          <w:rFonts w:ascii="Arial" w:hAnsi="Arial" w:cs="Arial"/>
          <w:b/>
          <w:bCs/>
          <w:sz w:val="24"/>
          <w:szCs w:val="24"/>
        </w:rPr>
        <w:t>”</w:t>
      </w:r>
    </w:p>
    <w:p w:rsidR="00864566" w:rsidRPr="00D07337" w:rsidRDefault="00864566" w:rsidP="00864566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D07337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864566" w:rsidRPr="00D07337" w:rsidRDefault="00864566" w:rsidP="00864566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864566" w:rsidRPr="00D07337" w:rsidRDefault="00864566" w:rsidP="00864566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D07337">
        <w:rPr>
          <w:rFonts w:ascii="Arial" w:hAnsi="Arial" w:cs="Arial"/>
        </w:rPr>
        <w:t>Koperta musi być również opisana nazwą i adresem Wykonawcy.</w:t>
      </w:r>
    </w:p>
    <w:p w:rsidR="00864566" w:rsidRPr="00D07337" w:rsidRDefault="00864566" w:rsidP="00864566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odrzuca ofertę, jeżeli:</w:t>
      </w:r>
    </w:p>
    <w:p w:rsidR="00864566" w:rsidRPr="00D07337" w:rsidRDefault="00864566" w:rsidP="0086456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864566" w:rsidRPr="00D07337" w:rsidRDefault="00864566" w:rsidP="0086456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864566" w:rsidRPr="00D07337" w:rsidRDefault="00864566" w:rsidP="0086456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864566" w:rsidRPr="00D07337" w:rsidRDefault="00864566" w:rsidP="0086456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864566" w:rsidRPr="00D07337" w:rsidRDefault="00864566" w:rsidP="0086456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D07337">
        <w:rPr>
          <w:rStyle w:val="FontStyle33"/>
          <w:rFonts w:ascii="Arial" w:hAnsi="Arial" w:cs="Arial"/>
        </w:rPr>
        <w:t>albo dokonano wykreślenia Wykonawcy z właściwego rejestru.</w:t>
      </w:r>
    </w:p>
    <w:p w:rsidR="00864566" w:rsidRPr="00D07337" w:rsidRDefault="00864566" w:rsidP="0086456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Oferta złożona po terminie zostanie zwrócona wykonawcy bez otwierania. </w:t>
      </w:r>
    </w:p>
    <w:p w:rsidR="00864566" w:rsidRPr="00D07337" w:rsidRDefault="00864566" w:rsidP="0086456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864566" w:rsidRPr="00D07337" w:rsidRDefault="00864566" w:rsidP="0086456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nazwy dokumentów w ofercie stanowiące informacje zastrzeżoną powinny być w wykazie załączników wyróżnione graficznie ,</w:t>
      </w:r>
    </w:p>
    <w:p w:rsidR="00864566" w:rsidRPr="00D07337" w:rsidRDefault="00864566" w:rsidP="0086456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864566" w:rsidRPr="00D07337" w:rsidRDefault="00864566" w:rsidP="0086456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864566" w:rsidRPr="00D07337" w:rsidRDefault="00864566" w:rsidP="00864566">
      <w:pPr>
        <w:jc w:val="both"/>
        <w:rPr>
          <w:rFonts w:ascii="Arial" w:hAnsi="Arial" w:cs="Arial"/>
          <w:b/>
          <w:sz w:val="24"/>
          <w:szCs w:val="24"/>
        </w:rPr>
      </w:pPr>
    </w:p>
    <w:p w:rsidR="00864566" w:rsidRPr="00D07337" w:rsidRDefault="00864566" w:rsidP="00864566">
      <w:pPr>
        <w:jc w:val="both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864566" w:rsidRPr="00D07337" w:rsidRDefault="00864566" w:rsidP="00864566">
      <w:pPr>
        <w:jc w:val="both"/>
        <w:rPr>
          <w:rFonts w:ascii="Arial" w:hAnsi="Arial" w:cs="Arial"/>
          <w:b/>
          <w:sz w:val="24"/>
          <w:szCs w:val="24"/>
        </w:rPr>
      </w:pPr>
    </w:p>
    <w:p w:rsidR="00864566" w:rsidRPr="00D07337" w:rsidRDefault="00864566" w:rsidP="0086456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864566" w:rsidRPr="00D07337" w:rsidRDefault="00864566" w:rsidP="0086456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864566" w:rsidRPr="00D07337" w:rsidRDefault="00864566" w:rsidP="0086456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864566" w:rsidRPr="00D07337" w:rsidRDefault="00864566" w:rsidP="0086456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864566" w:rsidRPr="00D07337" w:rsidRDefault="00864566" w:rsidP="0086456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07337">
        <w:rPr>
          <w:rFonts w:cs="Arial"/>
          <w:i w:val="0"/>
          <w:sz w:val="24"/>
          <w:szCs w:val="24"/>
        </w:rPr>
        <w:t>V.    WYMAGANIA ZAMAWIAJĄCEGO</w:t>
      </w:r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:rsidR="00864566" w:rsidRPr="00D07337" w:rsidRDefault="00864566" w:rsidP="00864566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864566" w:rsidRPr="00D07337" w:rsidRDefault="00864566" w:rsidP="00864566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864566" w:rsidRPr="00D07337" w:rsidRDefault="00864566" w:rsidP="00864566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864566" w:rsidRPr="007F19A1" w:rsidRDefault="00864566" w:rsidP="0086456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7F19A1">
        <w:rPr>
          <w:rFonts w:ascii="Arial" w:hAnsi="Arial" w:cs="Arial"/>
          <w:kern w:val="144"/>
        </w:rPr>
        <w:t>Zadanie nr 1</w:t>
      </w:r>
      <w:r>
        <w:rPr>
          <w:rFonts w:ascii="Arial" w:hAnsi="Arial" w:cs="Arial"/>
          <w:kern w:val="144"/>
        </w:rPr>
        <w:t xml:space="preserve">: </w:t>
      </w:r>
      <w:r w:rsidRPr="007F19A1">
        <w:rPr>
          <w:rFonts w:ascii="Arial" w:hAnsi="Arial" w:cs="Arial"/>
          <w:kern w:val="144"/>
        </w:rPr>
        <w:t xml:space="preserve">dysponują doświadczeniem zawodowym rozumianym jako zrealizowanie w ciągu 3 ostatnich lat przed upływem terminu składania ofert co najmniej 2 dostaw urządzeń laboratoryjnych lub </w:t>
      </w:r>
      <w:r>
        <w:rPr>
          <w:rFonts w:ascii="Arial" w:hAnsi="Arial" w:cs="Arial"/>
          <w:kern w:val="144"/>
        </w:rPr>
        <w:t xml:space="preserve">urządzeń medycznych </w:t>
      </w:r>
      <w:r w:rsidR="00637EC5">
        <w:rPr>
          <w:rFonts w:ascii="Arial" w:hAnsi="Arial" w:cs="Arial"/>
          <w:kern w:val="144"/>
        </w:rPr>
        <w:t xml:space="preserve">lub urządzeń chłodniczych </w:t>
      </w:r>
      <w:r w:rsidRPr="007F19A1">
        <w:rPr>
          <w:rFonts w:ascii="Arial" w:hAnsi="Arial" w:cs="Arial"/>
          <w:kern w:val="144"/>
        </w:rPr>
        <w:t xml:space="preserve">o wartości minimum </w:t>
      </w:r>
      <w:r w:rsidR="00637EC5">
        <w:rPr>
          <w:rFonts w:ascii="Arial" w:hAnsi="Arial" w:cs="Arial"/>
          <w:kern w:val="144"/>
        </w:rPr>
        <w:t>10</w:t>
      </w:r>
      <w:r>
        <w:rPr>
          <w:rFonts w:ascii="Arial" w:hAnsi="Arial" w:cs="Arial"/>
          <w:kern w:val="144"/>
        </w:rPr>
        <w:t>0</w:t>
      </w:r>
      <w:r w:rsidRPr="007F19A1">
        <w:rPr>
          <w:rFonts w:ascii="Arial" w:hAnsi="Arial" w:cs="Arial"/>
          <w:kern w:val="144"/>
        </w:rPr>
        <w:t>.000,00 zł każda;</w:t>
      </w:r>
    </w:p>
    <w:p w:rsidR="00864566" w:rsidRPr="00D07337" w:rsidRDefault="00864566" w:rsidP="00864566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864566" w:rsidRPr="00D07337" w:rsidRDefault="00864566" w:rsidP="0086456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864566" w:rsidRPr="00D07337" w:rsidRDefault="00864566" w:rsidP="00864566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Wykonawców składających ofertę wspólnie warunki określone w pkt. 1. 1)-</w:t>
      </w:r>
      <w:r w:rsidR="00637EC5">
        <w:rPr>
          <w:rFonts w:ascii="Arial" w:hAnsi="Arial" w:cs="Arial"/>
        </w:rPr>
        <w:t>4</w:t>
      </w:r>
      <w:r w:rsidRPr="00D07337">
        <w:rPr>
          <w:rFonts w:ascii="Arial" w:hAnsi="Arial" w:cs="Arial"/>
        </w:rPr>
        <w:t xml:space="preserve">) Wykonawcy muszą spełnić wspólnie. </w:t>
      </w:r>
    </w:p>
    <w:p w:rsidR="00864566" w:rsidRPr="00D07337" w:rsidRDefault="00864566" w:rsidP="00864566">
      <w:pPr>
        <w:pStyle w:val="Nagwek1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VI.   DOKUMENTY WYMAGANE OD WYKONAWCÓW</w:t>
      </w:r>
    </w:p>
    <w:p w:rsidR="00864566" w:rsidRPr="00D07337" w:rsidRDefault="00864566" w:rsidP="0086456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864566" w:rsidRPr="00D07337" w:rsidRDefault="00864566" w:rsidP="00864566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D07337">
        <w:rPr>
          <w:rFonts w:ascii="Arial" w:hAnsi="Arial" w:cs="Arial"/>
          <w:bCs/>
          <w:color w:val="auto"/>
        </w:rPr>
        <w:t>Formularz oferty</w:t>
      </w:r>
      <w:r w:rsidRPr="00D07337">
        <w:rPr>
          <w:rFonts w:ascii="Arial" w:hAnsi="Arial" w:cs="Arial"/>
          <w:b/>
          <w:bCs/>
          <w:color w:val="auto"/>
        </w:rPr>
        <w:t xml:space="preserve"> </w:t>
      </w:r>
      <w:r w:rsidRPr="00D07337">
        <w:rPr>
          <w:rFonts w:ascii="Arial" w:hAnsi="Arial" w:cs="Arial"/>
          <w:color w:val="auto"/>
        </w:rPr>
        <w:t xml:space="preserve">stanowiący załącznik nr 1, </w:t>
      </w:r>
    </w:p>
    <w:p w:rsidR="00864566" w:rsidRPr="00D07337" w:rsidRDefault="00864566" w:rsidP="0086456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864566" w:rsidRPr="00D07337" w:rsidRDefault="00864566" w:rsidP="0086456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Oświadczenie/a wykonawcy (załącznik nr 2)</w:t>
      </w:r>
      <w:bookmarkStart w:id="0" w:name="OLE_LINK2"/>
      <w:bookmarkStart w:id="1" w:name="OLE_LINK5"/>
      <w:r w:rsidRPr="00D07337">
        <w:rPr>
          <w:rFonts w:ascii="Arial" w:hAnsi="Arial" w:cs="Arial"/>
          <w:sz w:val="24"/>
          <w:szCs w:val="24"/>
        </w:rPr>
        <w:t xml:space="preserve">; </w:t>
      </w:r>
    </w:p>
    <w:p w:rsidR="00864566" w:rsidRPr="00D07337" w:rsidRDefault="00864566" w:rsidP="0086456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bookmarkEnd w:id="0"/>
    <w:bookmarkEnd w:id="1"/>
    <w:p w:rsidR="00864566" w:rsidRPr="00D07337" w:rsidRDefault="00864566" w:rsidP="0086456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</w:p>
    <w:p w:rsidR="00864566" w:rsidRPr="00D07337" w:rsidRDefault="00864566" w:rsidP="0086456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Oryginalne materiały producenta tj. broszury techniczne, instrukcje potwierdzające parametry techniczne oferowanego sprzętu </w:t>
      </w:r>
    </w:p>
    <w:p w:rsidR="00864566" w:rsidRPr="00D07337" w:rsidRDefault="00864566" w:rsidP="00864566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07337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864566" w:rsidRPr="00D07337" w:rsidRDefault="00864566" w:rsidP="00864566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864566" w:rsidRPr="00D07337" w:rsidRDefault="00864566" w:rsidP="00864566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864566" w:rsidRPr="00D07337" w:rsidRDefault="00864566" w:rsidP="00864566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864566" w:rsidRPr="00D07337" w:rsidRDefault="00864566" w:rsidP="00864566">
      <w:pPr>
        <w:pStyle w:val="Akapitzlist"/>
        <w:ind w:left="426"/>
        <w:jc w:val="both"/>
        <w:rPr>
          <w:rFonts w:ascii="Arial" w:hAnsi="Arial" w:cs="Arial"/>
        </w:rPr>
      </w:pPr>
    </w:p>
    <w:p w:rsidR="00864566" w:rsidRPr="00D07337" w:rsidRDefault="00864566" w:rsidP="0086456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VII. KRYTERIA OCENY OFERT</w:t>
      </w:r>
    </w:p>
    <w:p w:rsidR="00864566" w:rsidRPr="00D07337" w:rsidRDefault="00864566" w:rsidP="00864566">
      <w:pPr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864566" w:rsidRPr="00D07337" w:rsidRDefault="00864566" w:rsidP="0086456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B471F8">
        <w:rPr>
          <w:rFonts w:ascii="Arial" w:hAnsi="Arial" w:cs="Arial"/>
          <w:sz w:val="24"/>
          <w:szCs w:val="24"/>
        </w:rPr>
        <w:t>Zadanie nr 1: najniższa cena</w:t>
      </w:r>
    </w:p>
    <w:p w:rsidR="00864566" w:rsidRPr="00D07337" w:rsidRDefault="00864566" w:rsidP="00864566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864566" w:rsidRDefault="00864566" w:rsidP="0086456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Kryterium ceny</w:t>
      </w:r>
      <w:r w:rsidRPr="00D07337">
        <w:rPr>
          <w:rFonts w:ascii="Arial" w:hAnsi="Arial" w:cs="Arial"/>
          <w:sz w:val="24"/>
          <w:szCs w:val="24"/>
        </w:rPr>
        <w:t xml:space="preserve"> będzie rozpatrywane na podstawie ceny podanej przez </w:t>
      </w:r>
      <w:r>
        <w:rPr>
          <w:rFonts w:ascii="Arial" w:hAnsi="Arial" w:cs="Arial"/>
          <w:sz w:val="24"/>
          <w:szCs w:val="24"/>
        </w:rPr>
        <w:t>Wykonawcę</w:t>
      </w:r>
      <w:r w:rsidRPr="00D07337">
        <w:rPr>
          <w:rFonts w:ascii="Arial" w:hAnsi="Arial" w:cs="Arial"/>
          <w:sz w:val="24"/>
          <w:szCs w:val="24"/>
        </w:rPr>
        <w:t xml:space="preserve"> w Formularzu oferty</w:t>
      </w:r>
    </w:p>
    <w:p w:rsidR="00864566" w:rsidRPr="00D07337" w:rsidRDefault="00864566" w:rsidP="0086456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VIII . TERMIN  REALIZACJI  ZAMÓWIENIA</w:t>
      </w:r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A042F">
        <w:rPr>
          <w:rFonts w:ascii="Arial" w:hAnsi="Arial" w:cs="Arial"/>
          <w:sz w:val="24"/>
          <w:szCs w:val="24"/>
        </w:rPr>
        <w:t>Termin realizacji zamówienia:  6 tygodni od daty zawarcia umowy.</w:t>
      </w:r>
      <w:r w:rsidRPr="00D07337">
        <w:rPr>
          <w:rFonts w:ascii="Arial" w:hAnsi="Arial" w:cs="Arial"/>
          <w:sz w:val="24"/>
          <w:szCs w:val="24"/>
        </w:rPr>
        <w:t xml:space="preserve"> </w:t>
      </w:r>
    </w:p>
    <w:p w:rsidR="00864566" w:rsidRPr="00D07337" w:rsidRDefault="00864566" w:rsidP="0086456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07337">
        <w:rPr>
          <w:rFonts w:cs="Arial"/>
          <w:i w:val="0"/>
          <w:sz w:val="24"/>
          <w:szCs w:val="24"/>
        </w:rPr>
        <w:t>IX.    MIEJSCE I TERMIN SKŁADANIA OFERT</w:t>
      </w:r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Oferty należy składać w siedzibie Kardio-Med Silesia Sp. z o. o., ul. M. C. Skłodowskiej 10c, 41-800 Zabrze. </w:t>
      </w:r>
    </w:p>
    <w:p w:rsidR="00864566" w:rsidRPr="00D07337" w:rsidRDefault="00864566" w:rsidP="0086456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Termin składania ofert upływa dnia </w:t>
      </w:r>
      <w:r w:rsidRPr="00D07337">
        <w:rPr>
          <w:rFonts w:ascii="Arial" w:hAnsi="Arial" w:cs="Arial"/>
          <w:b/>
          <w:sz w:val="24"/>
          <w:szCs w:val="24"/>
        </w:rPr>
        <w:t xml:space="preserve"> </w:t>
      </w:r>
      <w:r w:rsidR="00637EC5">
        <w:rPr>
          <w:rFonts w:ascii="Arial" w:hAnsi="Arial" w:cs="Arial"/>
          <w:b/>
          <w:sz w:val="24"/>
          <w:szCs w:val="24"/>
        </w:rPr>
        <w:t>2</w:t>
      </w:r>
      <w:r w:rsidR="00D74A20">
        <w:rPr>
          <w:rFonts w:ascii="Arial" w:hAnsi="Arial" w:cs="Arial"/>
          <w:b/>
          <w:sz w:val="24"/>
          <w:szCs w:val="24"/>
        </w:rPr>
        <w:t>8</w:t>
      </w:r>
      <w:r w:rsidR="00637EC5">
        <w:rPr>
          <w:rFonts w:ascii="Arial" w:hAnsi="Arial" w:cs="Arial"/>
          <w:b/>
          <w:sz w:val="24"/>
          <w:szCs w:val="24"/>
        </w:rPr>
        <w:t>.04.2017</w:t>
      </w:r>
      <w:r w:rsidRPr="00D07337">
        <w:rPr>
          <w:rFonts w:ascii="Arial" w:hAnsi="Arial" w:cs="Arial"/>
          <w:b/>
          <w:sz w:val="24"/>
          <w:szCs w:val="24"/>
        </w:rPr>
        <w:t xml:space="preserve"> r. o godz. 13.00</w:t>
      </w:r>
    </w:p>
    <w:p w:rsidR="00864566" w:rsidRPr="00D07337" w:rsidRDefault="00864566" w:rsidP="0086456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864566" w:rsidRPr="00D07337" w:rsidRDefault="00864566" w:rsidP="0086456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864566" w:rsidRPr="00D07337" w:rsidRDefault="00864566" w:rsidP="0086456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864566" w:rsidRPr="00D07337" w:rsidRDefault="00864566" w:rsidP="0086456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864566" w:rsidRPr="00D07337" w:rsidRDefault="00864566" w:rsidP="0086456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864566" w:rsidRPr="00D07337" w:rsidRDefault="00864566" w:rsidP="0086456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864566" w:rsidRPr="00D07337" w:rsidRDefault="00864566" w:rsidP="0086456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07337">
        <w:rPr>
          <w:rFonts w:cs="Arial"/>
          <w:i w:val="0"/>
          <w:sz w:val="24"/>
          <w:szCs w:val="24"/>
        </w:rPr>
        <w:t>X. SPOSÓB POROZUMIEWANIA SIĘ</w:t>
      </w:r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D07337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D07337">
        <w:rPr>
          <w:rFonts w:ascii="Arial" w:hAnsi="Arial" w:cs="Arial"/>
          <w:sz w:val="24"/>
          <w:szCs w:val="24"/>
        </w:rPr>
        <w:t>) z zapytaniem o wyjaśnienie treści SIWZ.</w:t>
      </w:r>
    </w:p>
    <w:p w:rsidR="00864566" w:rsidRPr="00D07337" w:rsidRDefault="00864566" w:rsidP="0086456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864566" w:rsidRPr="00D07337" w:rsidRDefault="00864566" w:rsidP="0086456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864566" w:rsidRPr="00D07337" w:rsidRDefault="00864566" w:rsidP="0086456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864566" w:rsidRPr="00D07337" w:rsidRDefault="00864566" w:rsidP="0086456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864566" w:rsidRPr="00D07337" w:rsidRDefault="00864566" w:rsidP="0086456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XI. TERMIN ZWIĄZANIA OFERTĄ</w:t>
      </w:r>
    </w:p>
    <w:p w:rsidR="00864566" w:rsidRPr="00D07337" w:rsidRDefault="00864566" w:rsidP="00864566">
      <w:pPr>
        <w:jc w:val="both"/>
        <w:rPr>
          <w:rFonts w:ascii="Arial" w:hAnsi="Arial" w:cs="Arial"/>
          <w:b/>
          <w:sz w:val="24"/>
          <w:szCs w:val="24"/>
        </w:rPr>
      </w:pPr>
    </w:p>
    <w:p w:rsidR="00864566" w:rsidRPr="00D07337" w:rsidRDefault="00864566" w:rsidP="0086456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Składający ofertę pozostaje nią związany przez okres </w:t>
      </w:r>
      <w:r>
        <w:rPr>
          <w:rFonts w:ascii="Arial" w:hAnsi="Arial" w:cs="Arial"/>
          <w:sz w:val="24"/>
          <w:szCs w:val="24"/>
        </w:rPr>
        <w:t>9</w:t>
      </w:r>
      <w:r w:rsidRPr="00D07337">
        <w:rPr>
          <w:rFonts w:ascii="Arial" w:hAnsi="Arial" w:cs="Arial"/>
          <w:sz w:val="24"/>
          <w:szCs w:val="24"/>
        </w:rPr>
        <w:t>0  dni.</w:t>
      </w:r>
    </w:p>
    <w:p w:rsidR="00864566" w:rsidRPr="00D07337" w:rsidRDefault="00864566" w:rsidP="0086456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864566" w:rsidRPr="00D07337" w:rsidRDefault="00864566" w:rsidP="0086456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864566" w:rsidRPr="00D07337" w:rsidRDefault="00864566" w:rsidP="0086456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864566" w:rsidRPr="00D07337" w:rsidRDefault="00864566" w:rsidP="0086456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864566" w:rsidRPr="00D07337" w:rsidRDefault="00864566" w:rsidP="0086456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ab/>
      </w:r>
    </w:p>
    <w:p w:rsidR="00864566" w:rsidRPr="00D07337" w:rsidRDefault="00864566" w:rsidP="0086456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 xml:space="preserve">Otwarcie ofert nastąpi dnia </w:t>
      </w:r>
      <w:r w:rsidR="00D74A20">
        <w:rPr>
          <w:rFonts w:cs="Arial"/>
          <w:sz w:val="24"/>
          <w:szCs w:val="24"/>
        </w:rPr>
        <w:t>28</w:t>
      </w:r>
      <w:r w:rsidR="00637EC5">
        <w:rPr>
          <w:rFonts w:cs="Arial"/>
          <w:sz w:val="24"/>
          <w:szCs w:val="24"/>
        </w:rPr>
        <w:t>.04.2017</w:t>
      </w:r>
      <w:r w:rsidRPr="00D07337">
        <w:rPr>
          <w:rFonts w:cs="Arial"/>
          <w:sz w:val="24"/>
          <w:szCs w:val="24"/>
        </w:rPr>
        <w:t xml:space="preserve"> r. o godz. 14.00 </w:t>
      </w:r>
      <w:r w:rsidRPr="00D07337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864566" w:rsidRPr="00D07337" w:rsidRDefault="00864566" w:rsidP="0086456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>Otwarcie ofert jest jawne.</w:t>
      </w:r>
    </w:p>
    <w:p w:rsidR="00864566" w:rsidRPr="00D07337" w:rsidRDefault="00864566" w:rsidP="0086456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864566" w:rsidRPr="00D07337" w:rsidRDefault="00864566" w:rsidP="0086456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864566" w:rsidRPr="00D07337" w:rsidRDefault="00864566" w:rsidP="0086456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864566" w:rsidRPr="00D07337" w:rsidRDefault="00864566" w:rsidP="0086456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864566" w:rsidRPr="00D07337" w:rsidRDefault="00864566" w:rsidP="0086456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864566" w:rsidRPr="00D07337" w:rsidRDefault="00864566" w:rsidP="0086456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864566" w:rsidRPr="00D07337" w:rsidRDefault="00864566" w:rsidP="0086456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Informację: </w:t>
      </w:r>
    </w:p>
    <w:p w:rsidR="00864566" w:rsidRPr="00D07337" w:rsidRDefault="00864566" w:rsidP="00864566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864566" w:rsidRPr="00D07337" w:rsidRDefault="00864566" w:rsidP="00864566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864566" w:rsidRPr="00D07337" w:rsidRDefault="00864566" w:rsidP="00864566">
      <w:pPr>
        <w:ind w:left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864566" w:rsidRPr="00D07337" w:rsidRDefault="00864566" w:rsidP="00864566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864566" w:rsidRPr="00D07337" w:rsidRDefault="00864566" w:rsidP="0086456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XIII. OSOBY UPOWAŻNIONE DO KONTAKTÓW Z WYKONAWCAMI</w:t>
      </w:r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864566" w:rsidRPr="00D07337" w:rsidRDefault="00864566" w:rsidP="0086456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D07337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D07337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D07337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864566" w:rsidRPr="00D07337" w:rsidRDefault="00864566" w:rsidP="0086456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D07337">
        <w:rPr>
          <w:rFonts w:ascii="Arial" w:hAnsi="Arial" w:cs="Arial"/>
          <w:b/>
        </w:rPr>
        <w:t>XIV.  ZAGADNIENIA DOTYCZĄCE UMOWY</w:t>
      </w:r>
    </w:p>
    <w:p w:rsidR="00864566" w:rsidRPr="00D07337" w:rsidRDefault="00864566" w:rsidP="00864566">
      <w:pPr>
        <w:rPr>
          <w:rFonts w:ascii="Arial" w:hAnsi="Arial" w:cs="Arial"/>
        </w:rPr>
      </w:pPr>
    </w:p>
    <w:p w:rsidR="00864566" w:rsidRPr="00D07337" w:rsidRDefault="00864566" w:rsidP="0086456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D07337">
        <w:rPr>
          <w:rFonts w:ascii="Arial" w:hAnsi="Arial" w:cs="Arial"/>
          <w:lang w:eastAsia="en-US"/>
        </w:rPr>
        <w:t>.</w:t>
      </w:r>
    </w:p>
    <w:p w:rsidR="00864566" w:rsidRPr="00D07337" w:rsidRDefault="00864566" w:rsidP="0086456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864566" w:rsidRPr="00D07337" w:rsidRDefault="00864566" w:rsidP="00864566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864566" w:rsidRPr="00D07337" w:rsidRDefault="00864566" w:rsidP="00864566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864566" w:rsidRPr="00D07337" w:rsidRDefault="00864566" w:rsidP="0086456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864566" w:rsidRPr="00D07337" w:rsidRDefault="00864566" w:rsidP="0086456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wskazanie Pełnomocnika, jako podmiot dokonujący rozliczeń,</w:t>
      </w:r>
    </w:p>
    <w:p w:rsidR="00864566" w:rsidRPr="00D07337" w:rsidRDefault="00864566" w:rsidP="0086456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864566" w:rsidRPr="00D07337" w:rsidRDefault="00864566" w:rsidP="0086456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864566" w:rsidRPr="00D07337" w:rsidRDefault="00864566" w:rsidP="0086456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864566" w:rsidRPr="00D07337" w:rsidRDefault="00864566" w:rsidP="0086456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864566" w:rsidRPr="00D07337" w:rsidRDefault="00864566" w:rsidP="00864566">
      <w:pPr>
        <w:autoSpaceDE w:val="0"/>
        <w:autoSpaceDN w:val="0"/>
        <w:adjustRightInd w:val="0"/>
        <w:rPr>
          <w:rFonts w:ascii="Arial" w:hAnsi="Arial" w:cs="Arial"/>
        </w:rPr>
      </w:pPr>
    </w:p>
    <w:p w:rsidR="00864566" w:rsidRPr="00D07337" w:rsidRDefault="00864566" w:rsidP="00864566">
      <w:pPr>
        <w:autoSpaceDE w:val="0"/>
        <w:autoSpaceDN w:val="0"/>
        <w:adjustRightInd w:val="0"/>
        <w:rPr>
          <w:rFonts w:ascii="Arial" w:hAnsi="Arial" w:cs="Arial"/>
        </w:rPr>
      </w:pPr>
    </w:p>
    <w:p w:rsidR="00864566" w:rsidRPr="00D07337" w:rsidRDefault="00864566" w:rsidP="0086456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864566" w:rsidRPr="00D07337" w:rsidRDefault="00864566" w:rsidP="0086456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kodeks cywilny</w:t>
      </w:r>
    </w:p>
    <w:p w:rsidR="00864566" w:rsidRPr="00D07337" w:rsidRDefault="00864566" w:rsidP="0086456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864566" w:rsidRPr="00D07337" w:rsidRDefault="00864566" w:rsidP="0086456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jc w:val="center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jc w:val="center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Zatwierdzam</w:t>
      </w:r>
    </w:p>
    <w:p w:rsidR="00864566" w:rsidRPr="00D07337" w:rsidRDefault="00864566" w:rsidP="00864566">
      <w:pPr>
        <w:jc w:val="center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jc w:val="center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Adam Konka</w:t>
      </w:r>
    </w:p>
    <w:p w:rsidR="00864566" w:rsidRPr="00D07337" w:rsidRDefault="00864566" w:rsidP="00864566">
      <w:pPr>
        <w:jc w:val="center"/>
        <w:rPr>
          <w:rFonts w:ascii="Arial" w:hAnsi="Arial" w:cs="Arial"/>
          <w:b/>
          <w:sz w:val="24"/>
          <w:szCs w:val="24"/>
        </w:rPr>
      </w:pPr>
    </w:p>
    <w:p w:rsidR="00864566" w:rsidRPr="00D07337" w:rsidRDefault="00864566" w:rsidP="00864566">
      <w:pPr>
        <w:jc w:val="center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Prezes Zarządu</w:t>
      </w:r>
    </w:p>
    <w:p w:rsidR="00864566" w:rsidRPr="00D07337" w:rsidRDefault="00864566" w:rsidP="00864566">
      <w:pPr>
        <w:jc w:val="center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Kardio-Med Silesia Sp. z o. o.</w:t>
      </w: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Załącznik nr 1</w:t>
      </w:r>
    </w:p>
    <w:p w:rsidR="00864566" w:rsidRPr="00D07337" w:rsidRDefault="00864566" w:rsidP="00864566">
      <w:pPr>
        <w:jc w:val="both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D07337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864566" w:rsidRPr="00D07337" w:rsidRDefault="00864566" w:rsidP="00864566">
      <w:pPr>
        <w:jc w:val="both"/>
        <w:rPr>
          <w:rFonts w:ascii="Arial" w:hAnsi="Arial" w:cs="Arial"/>
          <w:sz w:val="28"/>
          <w:szCs w:val="28"/>
        </w:rPr>
      </w:pPr>
    </w:p>
    <w:p w:rsidR="00864566" w:rsidRPr="00D07337" w:rsidRDefault="00864566" w:rsidP="0086456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D07337">
        <w:rPr>
          <w:rFonts w:cs="Arial"/>
          <w:sz w:val="28"/>
          <w:szCs w:val="28"/>
        </w:rPr>
        <w:t>FORMULARZ OFERTY</w:t>
      </w:r>
    </w:p>
    <w:p w:rsidR="00864566" w:rsidRPr="00D07337" w:rsidRDefault="00864566" w:rsidP="00864566">
      <w:pPr>
        <w:jc w:val="both"/>
        <w:rPr>
          <w:rFonts w:ascii="Arial" w:hAnsi="Arial" w:cs="Arial"/>
          <w:b/>
          <w:sz w:val="28"/>
          <w:szCs w:val="28"/>
        </w:rPr>
      </w:pPr>
    </w:p>
    <w:p w:rsidR="00864566" w:rsidRPr="00D07337" w:rsidRDefault="00864566" w:rsidP="00864566">
      <w:pPr>
        <w:jc w:val="both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</w:p>
    <w:p w:rsidR="00864566" w:rsidRPr="00D07337" w:rsidRDefault="00864566" w:rsidP="00864566">
      <w:pPr>
        <w:jc w:val="both"/>
        <w:rPr>
          <w:rFonts w:ascii="Arial" w:hAnsi="Arial" w:cs="Arial"/>
          <w:bCs/>
          <w:sz w:val="24"/>
          <w:szCs w:val="24"/>
        </w:rPr>
      </w:pPr>
      <w:r w:rsidRPr="00D74A20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D74A20" w:rsidRPr="00D74A20">
        <w:rPr>
          <w:rFonts w:ascii="Arial" w:hAnsi="Arial" w:cs="Arial"/>
          <w:sz w:val="24"/>
          <w:szCs w:val="24"/>
        </w:rPr>
        <w:t>aparatury do realizacji projektu naukowo-badawczego wraz z montażem oraz instruktażem personelu z zakresu obsługi i eksploatacji</w:t>
      </w:r>
      <w:r w:rsidRPr="00D74A20">
        <w:rPr>
          <w:rFonts w:ascii="Arial" w:hAnsi="Arial" w:cs="Arial"/>
          <w:sz w:val="24"/>
          <w:szCs w:val="24"/>
        </w:rPr>
        <w:t xml:space="preserve">” (17/Z/17) w ramach </w:t>
      </w:r>
      <w:r w:rsidRPr="00D74A20">
        <w:rPr>
          <w:rFonts w:ascii="Arial" w:hAnsi="Arial" w:cs="Arial"/>
          <w:b/>
          <w:sz w:val="24"/>
          <w:szCs w:val="24"/>
        </w:rPr>
        <w:t>Strategiczny program badań</w:t>
      </w:r>
      <w:r w:rsidRPr="00D07337">
        <w:rPr>
          <w:rFonts w:ascii="Arial" w:hAnsi="Arial" w:cs="Arial"/>
          <w:b/>
          <w:sz w:val="24"/>
          <w:szCs w:val="24"/>
        </w:rPr>
        <w:t xml:space="preserve"> naukowych i prac rozwojowych „Profilaktyka i leczenie chorób cywilizacyjnych – STRATEGMED</w:t>
      </w:r>
      <w:r w:rsidRPr="00D07337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D07337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864566" w:rsidRPr="00D07337" w:rsidRDefault="00864566" w:rsidP="008645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864566" w:rsidRPr="00D07337" w:rsidRDefault="00864566" w:rsidP="008645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864566" w:rsidRPr="00D07337" w:rsidRDefault="00864566" w:rsidP="008645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64566" w:rsidRPr="00D07337" w:rsidRDefault="00864566" w:rsidP="008645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64566" w:rsidRPr="00D07337" w:rsidRDefault="00864566" w:rsidP="008645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64566" w:rsidRPr="00D07337" w:rsidRDefault="00864566" w:rsidP="008645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64566" w:rsidRPr="00D07337" w:rsidRDefault="00864566" w:rsidP="008645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64566" w:rsidRPr="00D07337" w:rsidRDefault="00864566" w:rsidP="008645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Termin płatności – do 45 dni</w:t>
      </w:r>
      <w:r w:rsidRPr="00D07337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864566" w:rsidRPr="00D07337" w:rsidRDefault="00864566" w:rsidP="00864566">
      <w:pPr>
        <w:jc w:val="both"/>
        <w:rPr>
          <w:rFonts w:ascii="Arial" w:hAnsi="Arial" w:cs="Arial"/>
          <w:sz w:val="28"/>
          <w:szCs w:val="28"/>
        </w:rPr>
      </w:pPr>
    </w:p>
    <w:p w:rsidR="00864566" w:rsidRPr="00D07337" w:rsidRDefault="00864566" w:rsidP="0086456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864566" w:rsidRPr="00D07337" w:rsidRDefault="00864566" w:rsidP="0086456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864566" w:rsidRPr="00D07337" w:rsidRDefault="00864566" w:rsidP="0086456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864566" w:rsidRPr="00D07337" w:rsidRDefault="00864566" w:rsidP="0086456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864566" w:rsidRPr="00D07337" w:rsidRDefault="00864566" w:rsidP="0086456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864566" w:rsidRPr="00D07337" w:rsidRDefault="00864566" w:rsidP="0086456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Podwykonawcom zlecę nw. zadania:</w:t>
      </w:r>
    </w:p>
    <w:p w:rsidR="00864566" w:rsidRPr="00D07337" w:rsidRDefault="00864566" w:rsidP="0086456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………………………………………..</w:t>
      </w:r>
    </w:p>
    <w:p w:rsidR="00864566" w:rsidRPr="00D07337" w:rsidRDefault="00864566" w:rsidP="0086456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………………………………………..</w:t>
      </w:r>
    </w:p>
    <w:p w:rsidR="00864566" w:rsidRPr="00D07337" w:rsidRDefault="00864566" w:rsidP="0086456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………………………………………..</w:t>
      </w:r>
    </w:p>
    <w:p w:rsidR="00864566" w:rsidRPr="00D07337" w:rsidRDefault="00864566" w:rsidP="0086456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864566" w:rsidRPr="00D07337" w:rsidRDefault="00864566" w:rsidP="0086456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Nasz adres e-mail do odbierania korespondencji: ...................................</w:t>
      </w:r>
    </w:p>
    <w:p w:rsidR="00864566" w:rsidRPr="00D07337" w:rsidRDefault="00864566" w:rsidP="0086456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864566" w:rsidRPr="008A042F" w:rsidRDefault="00864566" w:rsidP="00864566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A042F">
        <w:rPr>
          <w:rFonts w:ascii="Arial" w:hAnsi="Arial" w:cs="Arial"/>
        </w:rPr>
        <w:t xml:space="preserve">Termin realizacji zamówienia:  6 tygodni od daty zawarcia umowy. </w:t>
      </w:r>
    </w:p>
    <w:p w:rsidR="00864566" w:rsidRPr="00D07337" w:rsidRDefault="00864566" w:rsidP="0086456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7337">
        <w:rPr>
          <w:rFonts w:ascii="Arial" w:hAnsi="Arial" w:cs="Arial"/>
          <w:sz w:val="24"/>
          <w:szCs w:val="24"/>
        </w:rPr>
        <w:t>Oferowany okres gwarancji: zgodnie z formularzem parametry te</w:t>
      </w:r>
      <w:r w:rsidR="009C7E1A">
        <w:rPr>
          <w:rFonts w:ascii="Arial" w:hAnsi="Arial" w:cs="Arial"/>
          <w:sz w:val="24"/>
          <w:szCs w:val="24"/>
        </w:rPr>
        <w:t>chniczne –Załącznik nr 4</w:t>
      </w:r>
      <w:r w:rsidRPr="00D07337">
        <w:rPr>
          <w:rFonts w:ascii="Arial" w:hAnsi="Arial" w:cs="Arial"/>
          <w:sz w:val="24"/>
          <w:szCs w:val="24"/>
        </w:rPr>
        <w:t xml:space="preserve"> licząc od daty odbioru końcowego.</w:t>
      </w:r>
    </w:p>
    <w:p w:rsidR="00864566" w:rsidRPr="00D07337" w:rsidRDefault="00864566" w:rsidP="00864566">
      <w:p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Załącznikami do niniejszej oferty są:</w:t>
      </w:r>
    </w:p>
    <w:p w:rsidR="00864566" w:rsidRPr="00D07337" w:rsidRDefault="00864566" w:rsidP="0086456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..................................................</w:t>
      </w:r>
    </w:p>
    <w:p w:rsidR="00864566" w:rsidRPr="00D07337" w:rsidRDefault="00864566" w:rsidP="0086456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..................................................</w:t>
      </w:r>
    </w:p>
    <w:p w:rsidR="00864566" w:rsidRPr="00D07337" w:rsidRDefault="00864566" w:rsidP="0086456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..................................................</w:t>
      </w:r>
    </w:p>
    <w:p w:rsidR="00864566" w:rsidRPr="00D07337" w:rsidRDefault="00864566" w:rsidP="00864566">
      <w:pPr>
        <w:ind w:left="4248"/>
        <w:rPr>
          <w:rFonts w:ascii="Arial" w:hAnsi="Arial" w:cs="Arial"/>
          <w:sz w:val="28"/>
        </w:rPr>
      </w:pPr>
      <w:r w:rsidRPr="00D07337">
        <w:rPr>
          <w:rFonts w:ascii="Arial" w:hAnsi="Arial" w:cs="Arial"/>
          <w:sz w:val="28"/>
        </w:rPr>
        <w:t xml:space="preserve">       ........................................................</w:t>
      </w:r>
    </w:p>
    <w:p w:rsidR="00864566" w:rsidRPr="00D07337" w:rsidRDefault="00864566" w:rsidP="00864566">
      <w:pPr>
        <w:ind w:left="3540" w:firstLine="708"/>
        <w:rPr>
          <w:rFonts w:ascii="Arial" w:hAnsi="Arial" w:cs="Arial"/>
          <w:i/>
        </w:rPr>
      </w:pPr>
      <w:r w:rsidRPr="00D07337">
        <w:rPr>
          <w:rFonts w:ascii="Arial" w:hAnsi="Arial" w:cs="Arial"/>
          <w:i/>
        </w:rPr>
        <w:t xml:space="preserve">              (podpis upełnomocnionego przedstawiciela)</w:t>
      </w: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C7E1A" w:rsidRDefault="009C7E1A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C7E1A" w:rsidRDefault="009C7E1A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C7E1A" w:rsidRDefault="009C7E1A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C7E1A" w:rsidRDefault="009C7E1A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Załącznik nr 2</w:t>
      </w:r>
    </w:p>
    <w:p w:rsidR="00864566" w:rsidRPr="00D07337" w:rsidRDefault="00864566" w:rsidP="008645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……………………………</w:t>
      </w:r>
    </w:p>
    <w:p w:rsidR="00864566" w:rsidRPr="00D07337" w:rsidRDefault="00864566" w:rsidP="008645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(pieczęć adresowa Wykonawcy)</w:t>
      </w:r>
    </w:p>
    <w:p w:rsidR="00864566" w:rsidRPr="00D07337" w:rsidRDefault="00864566" w:rsidP="0086456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864566" w:rsidRPr="00D07337" w:rsidRDefault="00864566" w:rsidP="0086456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337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864566" w:rsidRPr="00D07337" w:rsidRDefault="00864566" w:rsidP="0086456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64566" w:rsidRPr="00D07337" w:rsidRDefault="00864566" w:rsidP="0086456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64566" w:rsidRPr="00D07337" w:rsidRDefault="00864566" w:rsidP="0086456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D07337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864566" w:rsidRPr="00D07337" w:rsidRDefault="00864566" w:rsidP="0086456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864566" w:rsidRPr="00D07337" w:rsidRDefault="00864566" w:rsidP="0086456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864566" w:rsidRPr="00D07337" w:rsidRDefault="00864566" w:rsidP="0086456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864566" w:rsidRPr="00D07337" w:rsidRDefault="00864566" w:rsidP="0086456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864566" w:rsidRPr="00D07337" w:rsidRDefault="00864566" w:rsidP="0086456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864566" w:rsidRPr="00D07337" w:rsidRDefault="00864566" w:rsidP="00864566">
      <w:pPr>
        <w:ind w:left="284"/>
        <w:rPr>
          <w:rFonts w:ascii="Arial" w:hAnsi="Arial" w:cs="Arial"/>
        </w:rPr>
      </w:pPr>
      <w:r w:rsidRPr="00D07337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864566" w:rsidRPr="00D07337" w:rsidRDefault="00864566" w:rsidP="00864566">
      <w:pPr>
        <w:ind w:left="284"/>
        <w:rPr>
          <w:rFonts w:ascii="Arial" w:hAnsi="Arial" w:cs="Arial"/>
          <w:sz w:val="28"/>
          <w:szCs w:val="28"/>
        </w:rPr>
        <w:sectPr w:rsidR="00864566" w:rsidRPr="00D07337" w:rsidSect="00864566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  <w:t xml:space="preserve">              (podpis upełnomocnionego przedstawiciela) </w:t>
      </w:r>
    </w:p>
    <w:p w:rsidR="00864566" w:rsidRPr="00D07337" w:rsidRDefault="00864566" w:rsidP="00864566">
      <w:pPr>
        <w:jc w:val="right"/>
        <w:rPr>
          <w:rFonts w:ascii="Arial" w:hAnsi="Arial" w:cs="Arial"/>
        </w:rPr>
      </w:pPr>
      <w:r w:rsidRPr="00D07337">
        <w:rPr>
          <w:rFonts w:ascii="Arial" w:hAnsi="Arial" w:cs="Arial"/>
        </w:rPr>
        <w:lastRenderedPageBreak/>
        <w:t>Załącznik nr 3</w:t>
      </w:r>
    </w:p>
    <w:p w:rsidR="00864566" w:rsidRPr="00D07337" w:rsidRDefault="00864566" w:rsidP="00864566">
      <w:pPr>
        <w:pStyle w:val="Nagwek"/>
        <w:ind w:left="1800" w:right="2512"/>
        <w:jc w:val="center"/>
      </w:pPr>
      <w:r w:rsidRPr="00D0733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33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337">
        <w:t>Strategiczny program badań naukowych i prac rozwojowych „Profilaktyka i leczenie chorób cywilizacyjnych” – STRATEGMED</w:t>
      </w:r>
    </w:p>
    <w:p w:rsidR="00864566" w:rsidRPr="00D07337" w:rsidRDefault="00864566" w:rsidP="00864566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864566" w:rsidRPr="00D07337" w:rsidRDefault="00864566" w:rsidP="00864566">
      <w:pPr>
        <w:pStyle w:val="Tytu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(istotne postanowienia umowy)</w:t>
      </w:r>
    </w:p>
    <w:p w:rsidR="00864566" w:rsidRPr="00D07337" w:rsidRDefault="009C7E1A" w:rsidP="0086456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…………./17</w:t>
      </w:r>
    </w:p>
    <w:p w:rsidR="00864566" w:rsidRPr="00D07337" w:rsidRDefault="00864566" w:rsidP="00864566">
      <w:pPr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spacing w:line="360" w:lineRule="auto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zawarta w  dniu ................................w  .</w:t>
      </w:r>
      <w:r w:rsidR="008A042F">
        <w:rPr>
          <w:rFonts w:ascii="Arial" w:hAnsi="Arial" w:cs="Arial"/>
          <w:sz w:val="24"/>
          <w:szCs w:val="24"/>
        </w:rPr>
        <w:t>Zabrzu</w:t>
      </w:r>
      <w:r w:rsidRPr="00D07337">
        <w:rPr>
          <w:rFonts w:ascii="Arial" w:hAnsi="Arial" w:cs="Arial"/>
          <w:sz w:val="24"/>
          <w:szCs w:val="24"/>
        </w:rPr>
        <w:t xml:space="preserve"> pomiędzy:</w:t>
      </w:r>
    </w:p>
    <w:p w:rsidR="00864566" w:rsidRPr="00D07337" w:rsidRDefault="00864566" w:rsidP="00864566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D07337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864566" w:rsidRPr="00D07337" w:rsidRDefault="00864566" w:rsidP="00864566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Adama Konkę – Prezesa Zarządu</w:t>
      </w:r>
    </w:p>
    <w:p w:rsidR="00864566" w:rsidRPr="00D07337" w:rsidRDefault="00864566" w:rsidP="00864566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7337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864566" w:rsidRPr="00D07337" w:rsidRDefault="00864566" w:rsidP="0086456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________________________</w:t>
      </w:r>
    </w:p>
    <w:p w:rsidR="00864566" w:rsidRPr="00D07337" w:rsidRDefault="00864566" w:rsidP="0086456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zwanym dalej „Wykonawcą”, reprezentowanym przez:</w:t>
      </w:r>
    </w:p>
    <w:p w:rsidR="00864566" w:rsidRPr="00D07337" w:rsidRDefault="00864566" w:rsidP="0086456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________________________</w:t>
      </w:r>
    </w:p>
    <w:p w:rsidR="00864566" w:rsidRPr="00D07337" w:rsidRDefault="00864566" w:rsidP="00864566">
      <w:p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 następującej treści:</w:t>
      </w:r>
    </w:p>
    <w:p w:rsidR="00864566" w:rsidRPr="00D07337" w:rsidRDefault="00864566" w:rsidP="00864566">
      <w:pPr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 w:rsidR="009C7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1</w:t>
      </w:r>
      <w:r w:rsidR="009C7E1A">
        <w:rPr>
          <w:rFonts w:ascii="Arial" w:hAnsi="Arial" w:cs="Arial"/>
          <w:b/>
          <w:bCs/>
          <w:sz w:val="24"/>
          <w:szCs w:val="24"/>
        </w:rPr>
        <w:t>.</w:t>
      </w:r>
    </w:p>
    <w:p w:rsidR="00864566" w:rsidRPr="00D07337" w:rsidRDefault="00864566" w:rsidP="00864566">
      <w:pPr>
        <w:pStyle w:val="Akapitzlist"/>
        <w:ind w:left="0"/>
        <w:jc w:val="both"/>
        <w:rPr>
          <w:rFonts w:ascii="Arial" w:hAnsi="Arial" w:cs="Arial"/>
        </w:rPr>
      </w:pPr>
      <w:r w:rsidRPr="00E515FA">
        <w:rPr>
          <w:rFonts w:ascii="Arial" w:hAnsi="Arial" w:cs="Arial"/>
        </w:rPr>
        <w:t xml:space="preserve">Przedmiotem niniejszej umowy jest </w:t>
      </w:r>
      <w:r w:rsidR="00D74A20">
        <w:rPr>
          <w:rFonts w:ascii="Arial" w:hAnsi="Arial" w:cs="Arial"/>
        </w:rPr>
        <w:t xml:space="preserve">dostawa aparatury do realizacji projektu naukowo-badawczego wraz z montażem oraz instruktażem personelu z zakresu obsługi i eksploatacji </w:t>
      </w:r>
      <w:r w:rsidRPr="00E515FA">
        <w:rPr>
          <w:rFonts w:ascii="Arial" w:hAnsi="Arial" w:cs="Arial"/>
        </w:rPr>
        <w:t>(</w:t>
      </w:r>
      <w:r>
        <w:rPr>
          <w:rFonts w:ascii="Arial" w:hAnsi="Arial" w:cs="Arial"/>
        </w:rPr>
        <w:t>17/Z/17</w:t>
      </w:r>
      <w:r w:rsidRPr="00E515FA">
        <w:rPr>
          <w:rFonts w:ascii="Arial" w:hAnsi="Arial" w:cs="Arial"/>
        </w:rPr>
        <w:t xml:space="preserve">) zgodnie z załącznikiem nr 1 do umowy </w:t>
      </w:r>
      <w:r w:rsidRPr="00D07337">
        <w:rPr>
          <w:rFonts w:ascii="Arial" w:hAnsi="Arial" w:cs="Arial"/>
        </w:rPr>
        <w:t xml:space="preserve">(Załącznik nr </w:t>
      </w:r>
      <w:r w:rsidR="009C7E1A">
        <w:rPr>
          <w:rFonts w:ascii="Arial" w:hAnsi="Arial" w:cs="Arial"/>
        </w:rPr>
        <w:t>4</w:t>
      </w:r>
      <w:r w:rsidRPr="00D07337">
        <w:rPr>
          <w:rFonts w:ascii="Arial" w:hAnsi="Arial" w:cs="Arial"/>
        </w:rPr>
        <w:t xml:space="preserve"> do siwz).  </w:t>
      </w:r>
    </w:p>
    <w:p w:rsidR="00864566" w:rsidRPr="00D07337" w:rsidRDefault="00864566" w:rsidP="0086456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 w:rsidR="009C7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2</w:t>
      </w:r>
      <w:r w:rsidR="009C7E1A">
        <w:rPr>
          <w:rFonts w:ascii="Arial" w:hAnsi="Arial" w:cs="Arial"/>
          <w:b/>
          <w:bCs/>
          <w:sz w:val="24"/>
          <w:szCs w:val="24"/>
        </w:rPr>
        <w:t>.</w:t>
      </w:r>
    </w:p>
    <w:p w:rsidR="00864566" w:rsidRPr="00D07337" w:rsidRDefault="00864566" w:rsidP="0086456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Za wykonanie przedmiotu niniejszej umowy Zamawiający zapłaci Wykonawcy kwotę </w:t>
      </w:r>
      <w:r w:rsidRPr="00D07337">
        <w:rPr>
          <w:rFonts w:ascii="Arial" w:hAnsi="Arial" w:cs="Arial"/>
          <w:bCs/>
        </w:rPr>
        <w:t>…………………..</w:t>
      </w:r>
      <w:r w:rsidRPr="00D07337">
        <w:rPr>
          <w:rFonts w:ascii="Arial" w:hAnsi="Arial" w:cs="Arial"/>
          <w:b/>
          <w:bCs/>
        </w:rPr>
        <w:t xml:space="preserve"> </w:t>
      </w:r>
      <w:r w:rsidRPr="00D07337">
        <w:rPr>
          <w:rFonts w:ascii="Arial" w:hAnsi="Arial" w:cs="Arial"/>
        </w:rPr>
        <w:t xml:space="preserve"> zł brutto.</w:t>
      </w:r>
    </w:p>
    <w:p w:rsidR="00864566" w:rsidRPr="00D07337" w:rsidRDefault="00864566" w:rsidP="00864566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Słownie: ………………………………………………………………………………..</w:t>
      </w:r>
    </w:p>
    <w:p w:rsidR="00864566" w:rsidRPr="00D07337" w:rsidRDefault="00864566" w:rsidP="0086456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864566" w:rsidRPr="00D07337" w:rsidRDefault="00864566" w:rsidP="00864566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Cena przedmiotu umowy obejmuje w szczególności: </w:t>
      </w:r>
    </w:p>
    <w:p w:rsidR="00864566" w:rsidRPr="00D07337" w:rsidRDefault="00864566" w:rsidP="00864566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864566" w:rsidRPr="00D07337" w:rsidRDefault="00864566" w:rsidP="00864566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864566" w:rsidRPr="00D07337" w:rsidRDefault="00864566" w:rsidP="00864566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864566" w:rsidRPr="00D07337" w:rsidRDefault="00864566" w:rsidP="00864566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koszty uruchomienia przedmiotu zamówienia, w tym m.in. koszty bieżącego usuwania odpadów wynikające z dostaw i instalacji,</w:t>
      </w:r>
    </w:p>
    <w:p w:rsidR="00864566" w:rsidRPr="00D07337" w:rsidRDefault="00864566" w:rsidP="00864566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864566" w:rsidRPr="00D07337" w:rsidRDefault="00864566" w:rsidP="00864566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koszty </w:t>
      </w:r>
      <w:r w:rsidR="00D74A20">
        <w:rPr>
          <w:rFonts w:ascii="Arial" w:hAnsi="Arial" w:cs="Arial"/>
        </w:rPr>
        <w:t>instruktażu personelu Zamawiającego z zakresu obsługi i eksploatacji</w:t>
      </w:r>
      <w:r w:rsidRPr="00D07337">
        <w:rPr>
          <w:rFonts w:ascii="Arial" w:hAnsi="Arial" w:cs="Arial"/>
        </w:rPr>
        <w:t>; Instruktaż stanowiskowy w miejscu instalacji dla personelu medycznego wskazanego przez Zamawiającego potwierdzony certyfikatami</w:t>
      </w:r>
    </w:p>
    <w:p w:rsidR="00864566" w:rsidRPr="00D07337" w:rsidRDefault="00864566" w:rsidP="00864566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864566" w:rsidRPr="00D07337" w:rsidRDefault="00864566" w:rsidP="00864566">
      <w:pPr>
        <w:pStyle w:val="Akapitzlist"/>
        <w:numPr>
          <w:ilvl w:val="0"/>
          <w:numId w:val="24"/>
        </w:numPr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kosztach trzeba uwzględnić nw. warunki instalacyjne:</w:t>
      </w:r>
    </w:p>
    <w:p w:rsidR="00864566" w:rsidRPr="00D07337" w:rsidRDefault="00864566" w:rsidP="00864566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864566" w:rsidRPr="00D07337" w:rsidRDefault="00864566" w:rsidP="00864566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Przygotowanie drogi transportu i transport do pomieszczeń instalacji</w:t>
      </w:r>
    </w:p>
    <w:p w:rsidR="00864566" w:rsidRPr="00D07337" w:rsidRDefault="00864566" w:rsidP="00864566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Dostosowanie pomieszczeń i instalacji do warunków pracy przedmiotu zamówienia</w:t>
      </w:r>
    </w:p>
    <w:p w:rsidR="00864566" w:rsidRPr="00D07337" w:rsidRDefault="00864566" w:rsidP="00864566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Wykonanie testów akceptacyjnych i specjalistycznych po zainstalowaniu urządzenia</w:t>
      </w:r>
    </w:p>
    <w:p w:rsidR="00864566" w:rsidRPr="00D07337" w:rsidRDefault="00864566" w:rsidP="00D74A20">
      <w:pPr>
        <w:pStyle w:val="Akapitzlist"/>
        <w:keepNext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D07337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864566" w:rsidRPr="00D07337" w:rsidRDefault="00864566" w:rsidP="00864566">
      <w:pPr>
        <w:pStyle w:val="Akapitzlist"/>
        <w:jc w:val="both"/>
        <w:rPr>
          <w:rFonts w:ascii="Arial" w:hAnsi="Arial" w:cs="Arial"/>
        </w:rPr>
      </w:pPr>
    </w:p>
    <w:p w:rsidR="00864566" w:rsidRPr="00D07337" w:rsidRDefault="00864566" w:rsidP="008645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 w:rsidR="009C7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3</w:t>
      </w:r>
      <w:r w:rsidR="009C7E1A">
        <w:rPr>
          <w:rFonts w:ascii="Arial" w:hAnsi="Arial" w:cs="Arial"/>
          <w:b/>
          <w:bCs/>
          <w:sz w:val="24"/>
          <w:szCs w:val="24"/>
        </w:rPr>
        <w:t>.</w:t>
      </w:r>
    </w:p>
    <w:p w:rsidR="00864566" w:rsidRPr="00D07337" w:rsidRDefault="00864566" w:rsidP="00864566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Strony postanawiają że odbiór/odbiory wykonania przedmiotu umowy nastąpią na podstawie protokołów zdawczo – odbiorczych wedle wzoru stanowiącego załącznik nr 3 do umowy. Szkolenia zostaną potwierdzone protokołem odbycia szkoleń.</w:t>
      </w:r>
    </w:p>
    <w:p w:rsidR="00864566" w:rsidRPr="00D07337" w:rsidRDefault="00864566" w:rsidP="00864566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Miejscem dostawy jest budynek Kardio-Med Silesia Sp. z o. o. w Zabrzu ul.  M. C. Skłodowskiej 10C.</w:t>
      </w:r>
    </w:p>
    <w:p w:rsidR="00864566" w:rsidRPr="00D07337" w:rsidRDefault="00864566" w:rsidP="00864566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jest zobowiązany uzgodnić z Zamawiającym planowane terminy  realizacji z co najmniej trzydniowym wyprzedzeniem.</w:t>
      </w:r>
    </w:p>
    <w:p w:rsidR="00864566" w:rsidRPr="00D07337" w:rsidRDefault="00864566" w:rsidP="008645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64566" w:rsidRPr="00D07337" w:rsidRDefault="00864566" w:rsidP="008645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4</w:t>
      </w:r>
      <w:r w:rsidR="009C7E1A">
        <w:rPr>
          <w:rFonts w:ascii="Arial" w:hAnsi="Arial" w:cs="Arial"/>
          <w:b/>
          <w:bCs/>
          <w:sz w:val="24"/>
          <w:szCs w:val="24"/>
        </w:rPr>
        <w:t>.</w:t>
      </w:r>
    </w:p>
    <w:p w:rsidR="00864566" w:rsidRPr="00D07337" w:rsidRDefault="00864566" w:rsidP="0086456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Wykonawca zobowiązany jest wystawić Zamawiającemu Fakturę na podstawie podpisanego przez strony protokołu zdawczo – odbiorczego oraz protokołu szkoleń. </w:t>
      </w:r>
    </w:p>
    <w:p w:rsidR="00864566" w:rsidRPr="00D07337" w:rsidRDefault="00864566" w:rsidP="0086456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ureguluje należność faktury za prawidłowo wykonany przedmiot umowy w terminie do 45 dni od jej otrzymania.</w:t>
      </w:r>
    </w:p>
    <w:p w:rsidR="00864566" w:rsidRPr="00D07337" w:rsidRDefault="00864566" w:rsidP="0086456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Żadna ze Stron nie jest uprawniona do przeniesienia swoich praw i zobowiązań z tytułu niniejszej umowy bez uzyskania pisemnej zgody drugiej Strony. </w:t>
      </w:r>
    </w:p>
    <w:p w:rsidR="00864566" w:rsidRPr="00D07337" w:rsidRDefault="00864566" w:rsidP="008645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 w:rsidR="009C7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5</w:t>
      </w:r>
      <w:r w:rsidR="009C7E1A">
        <w:rPr>
          <w:rFonts w:ascii="Arial" w:hAnsi="Arial" w:cs="Arial"/>
          <w:b/>
          <w:bCs/>
          <w:sz w:val="24"/>
          <w:szCs w:val="24"/>
        </w:rPr>
        <w:t>.</w:t>
      </w:r>
    </w:p>
    <w:p w:rsidR="00864566" w:rsidRPr="00D07337" w:rsidRDefault="00864566" w:rsidP="008645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042F">
        <w:rPr>
          <w:rFonts w:ascii="Arial" w:hAnsi="Arial" w:cs="Arial"/>
          <w:sz w:val="24"/>
          <w:szCs w:val="24"/>
        </w:rPr>
        <w:t>Wykonanie przedmiotu umowy (dostawa, montaż, instalacja oraz uruchomienie, szkolenie) nastąpi w terminie: 6 tygodni od daty zawarcia umowy.</w:t>
      </w:r>
    </w:p>
    <w:p w:rsidR="00864566" w:rsidRPr="00D07337" w:rsidRDefault="00864566" w:rsidP="008645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64566" w:rsidRPr="00D07337" w:rsidRDefault="00864566" w:rsidP="008645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6</w:t>
      </w:r>
      <w:r w:rsidR="009C7E1A">
        <w:rPr>
          <w:rFonts w:ascii="Arial" w:hAnsi="Arial" w:cs="Arial"/>
          <w:b/>
          <w:bCs/>
          <w:sz w:val="24"/>
          <w:szCs w:val="24"/>
        </w:rPr>
        <w:t>.</w:t>
      </w:r>
    </w:p>
    <w:p w:rsidR="00864566" w:rsidRPr="00D07337" w:rsidRDefault="00864566" w:rsidP="00864566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Na przedmiot umowy Wykonawca daje gwarancję na okres wskazany w Załączniku nr </w:t>
      </w:r>
      <w:r w:rsidR="009C7E1A">
        <w:rPr>
          <w:rFonts w:ascii="Arial" w:hAnsi="Arial" w:cs="Arial"/>
        </w:rPr>
        <w:t>4</w:t>
      </w:r>
      <w:r w:rsidRPr="00D07337">
        <w:rPr>
          <w:rFonts w:ascii="Arial" w:hAnsi="Arial" w:cs="Arial"/>
        </w:rPr>
        <w:t xml:space="preserve"> do siwz licząc od momentu podpisania protokołu zdawczo – odbiorczego.</w:t>
      </w:r>
    </w:p>
    <w:p w:rsidR="00864566" w:rsidRPr="00D07337" w:rsidRDefault="00864566" w:rsidP="00864566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Czas reakcji na zgłoszenie awarii zgodnie z Załącznikiem nr </w:t>
      </w:r>
      <w:r w:rsidR="009C7E1A">
        <w:rPr>
          <w:rFonts w:ascii="Arial" w:hAnsi="Arial" w:cs="Arial"/>
        </w:rPr>
        <w:t>4</w:t>
      </w:r>
      <w:r w:rsidRPr="00D07337">
        <w:rPr>
          <w:rFonts w:ascii="Arial" w:hAnsi="Arial" w:cs="Arial"/>
        </w:rPr>
        <w:t xml:space="preserve"> do siwz (jeżeli dotyczy), czas usunięcia zgłoszonych wad lub usterek i wykonania napraw w terminie zgodnie z Załącznikiem nr </w:t>
      </w:r>
      <w:r w:rsidR="009C7E1A">
        <w:rPr>
          <w:rFonts w:ascii="Arial" w:hAnsi="Arial" w:cs="Arial"/>
        </w:rPr>
        <w:t>4</w:t>
      </w:r>
      <w:r w:rsidRPr="00D07337">
        <w:rPr>
          <w:rFonts w:ascii="Arial" w:hAnsi="Arial" w:cs="Arial"/>
        </w:rPr>
        <w:t xml:space="preserve"> do siwz od daty zgłoszenia przez Zamawiającego faksem na nr ………….. lub mailem na adres ……... P</w:t>
      </w:r>
      <w:r w:rsidRPr="00D07337">
        <w:rPr>
          <w:rFonts w:ascii="Arial" w:hAnsi="Arial" w:cs="Arial"/>
          <w:lang w:val="sq-AL"/>
        </w:rPr>
        <w:t xml:space="preserve">rzez dni </w:t>
      </w:r>
      <w:r w:rsidRPr="00D07337">
        <w:rPr>
          <w:rFonts w:ascii="Arial" w:hAnsi="Arial" w:cs="Arial"/>
          <w:lang w:val="sq-AL"/>
        </w:rPr>
        <w:lastRenderedPageBreak/>
        <w:t>robocze rozumie się dni od poniedziałku do piątku z wyłączeniem dni ustawowo wolnych od pracy, godz. 8.00-17.00.</w:t>
      </w:r>
    </w:p>
    <w:p w:rsidR="00864566" w:rsidRPr="00D07337" w:rsidRDefault="00864566" w:rsidP="00864566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 w:rsidRPr="00D07337"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864566" w:rsidRPr="00D07337" w:rsidRDefault="00864566" w:rsidP="00864566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</w:t>
      </w:r>
      <w:r w:rsidR="009C7E1A">
        <w:rPr>
          <w:rFonts w:ascii="Arial" w:hAnsi="Arial" w:cs="Arial"/>
        </w:rPr>
        <w:t>4</w:t>
      </w:r>
      <w:r w:rsidRPr="00D07337">
        <w:rPr>
          <w:rFonts w:ascii="Arial" w:hAnsi="Arial" w:cs="Arial"/>
        </w:rPr>
        <w:t xml:space="preserve"> do siwz. </w:t>
      </w:r>
    </w:p>
    <w:p w:rsidR="00864566" w:rsidRPr="00D07337" w:rsidRDefault="00864566" w:rsidP="00864566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864566" w:rsidRPr="00D07337" w:rsidRDefault="00864566" w:rsidP="00864566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Gwarancją nie są objęte:</w:t>
      </w:r>
    </w:p>
    <w:p w:rsidR="00864566" w:rsidRPr="00FB5E00" w:rsidRDefault="00864566" w:rsidP="00864566">
      <w:pPr>
        <w:pStyle w:val="Akapitzlist"/>
        <w:numPr>
          <w:ilvl w:val="3"/>
          <w:numId w:val="9"/>
        </w:numPr>
        <w:tabs>
          <w:tab w:val="left" w:pos="720"/>
        </w:tabs>
        <w:ind w:hanging="2454"/>
        <w:jc w:val="both"/>
        <w:rPr>
          <w:rFonts w:ascii="Arial" w:hAnsi="Arial" w:cs="Arial"/>
        </w:rPr>
      </w:pPr>
      <w:r w:rsidRPr="00FB5E00">
        <w:rPr>
          <w:rFonts w:ascii="Arial" w:hAnsi="Arial" w:cs="Arial"/>
        </w:rPr>
        <w:t>uszkodzenia i wady dostarczanego sprzętu wynikłe na skutek:</w:t>
      </w:r>
    </w:p>
    <w:p w:rsidR="00864566" w:rsidRPr="00D07337" w:rsidRDefault="00864566" w:rsidP="00864566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864566" w:rsidRPr="00D07337" w:rsidRDefault="00864566" w:rsidP="00864566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864566" w:rsidRPr="00D07337" w:rsidRDefault="00864566" w:rsidP="00864566">
      <w:pPr>
        <w:pStyle w:val="Akapitzlist"/>
        <w:numPr>
          <w:ilvl w:val="0"/>
          <w:numId w:val="9"/>
        </w:numPr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uszkodzenia spowodowane zdarzeniami losowymi tzw. Siła wyższa (pożar, powódź, zalanie itp.).</w:t>
      </w:r>
    </w:p>
    <w:p w:rsidR="00864566" w:rsidRPr="00D07337" w:rsidRDefault="00864566" w:rsidP="008645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64566" w:rsidRPr="00D07337" w:rsidRDefault="00864566" w:rsidP="008645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 w:rsidR="009C7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7</w:t>
      </w:r>
      <w:r w:rsidR="009C7E1A">
        <w:rPr>
          <w:rFonts w:ascii="Arial" w:hAnsi="Arial" w:cs="Arial"/>
          <w:b/>
          <w:bCs/>
          <w:sz w:val="24"/>
          <w:szCs w:val="24"/>
        </w:rPr>
        <w:t>.</w:t>
      </w:r>
    </w:p>
    <w:p w:rsidR="00864566" w:rsidRPr="00D07337" w:rsidRDefault="00864566" w:rsidP="0086456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Ustala się następujące kary umowne:</w:t>
      </w:r>
    </w:p>
    <w:p w:rsidR="00864566" w:rsidRPr="00D07337" w:rsidRDefault="00864566" w:rsidP="00864566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864566" w:rsidRPr="00D07337" w:rsidRDefault="00864566" w:rsidP="00864566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zapłaci Zamawiającemu karę umowną za odstąpienie od umowy na skutek okoliczności leżących po stronie Wykonawcy w wysokości 10 % wartości brutto umowy;</w:t>
      </w:r>
    </w:p>
    <w:p w:rsidR="00864566" w:rsidRPr="00D07337" w:rsidRDefault="00864566" w:rsidP="00864566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 opóźnienie w usuwaniu wad lub usterek w okresie gwarancji 0,05 % wartości brutto umowy.</w:t>
      </w:r>
    </w:p>
    <w:p w:rsidR="00864566" w:rsidRPr="00D07337" w:rsidRDefault="00864566" w:rsidP="0086456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Strony mają prawo dochodzenia odszkodowania przewyższającego zastrzeżone kary umowne. </w:t>
      </w:r>
    </w:p>
    <w:p w:rsidR="00864566" w:rsidRPr="00D07337" w:rsidRDefault="00864566" w:rsidP="0086456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864566" w:rsidRPr="00D07337" w:rsidRDefault="00864566" w:rsidP="0086456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864566" w:rsidRPr="00D07337" w:rsidRDefault="00864566" w:rsidP="008645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 w:rsidR="009C7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8</w:t>
      </w:r>
      <w:r w:rsidR="009C7E1A">
        <w:rPr>
          <w:rFonts w:ascii="Arial" w:hAnsi="Arial" w:cs="Arial"/>
          <w:b/>
          <w:bCs/>
          <w:sz w:val="24"/>
          <w:szCs w:val="24"/>
        </w:rPr>
        <w:t>.</w:t>
      </w:r>
    </w:p>
    <w:p w:rsidR="00864566" w:rsidRPr="00D07337" w:rsidRDefault="00864566" w:rsidP="00864566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Bieżący nadzór nad realizacją umowy ze strony Zamawiającego będzie sprawował w zakresie odbioru urządzenia pracownik Zamawiającego.</w:t>
      </w:r>
    </w:p>
    <w:p w:rsidR="00864566" w:rsidRPr="00D07337" w:rsidRDefault="00864566" w:rsidP="00864566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Odpowiedzialnym za realizację zamówienia ze strony Wykonawcy będzie ...........................................................................................................................</w:t>
      </w:r>
    </w:p>
    <w:p w:rsidR="00864566" w:rsidRPr="00D07337" w:rsidRDefault="00864566" w:rsidP="008645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 w:rsidR="009C7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9</w:t>
      </w:r>
      <w:r w:rsidR="009C7E1A">
        <w:rPr>
          <w:rFonts w:ascii="Arial" w:hAnsi="Arial" w:cs="Arial"/>
          <w:b/>
          <w:bCs/>
          <w:sz w:val="24"/>
          <w:szCs w:val="24"/>
        </w:rPr>
        <w:t>.</w:t>
      </w:r>
    </w:p>
    <w:p w:rsidR="00864566" w:rsidRPr="00D07337" w:rsidRDefault="00864566" w:rsidP="00864566">
      <w:pPr>
        <w:pStyle w:val="Akapitzlist1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864566" w:rsidRPr="00D07337" w:rsidRDefault="00864566" w:rsidP="00864566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zmiana terminu wykonania umowy z przyczyn niezawinionych przez  Wykonawcę, z tym, że nie więcej niż o 2 miesiące,</w:t>
      </w:r>
    </w:p>
    <w:p w:rsidR="00864566" w:rsidRPr="00D07337" w:rsidRDefault="00864566" w:rsidP="00864566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864566" w:rsidRPr="00D07337" w:rsidRDefault="00864566" w:rsidP="00864566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możliwość zastosowania nowszych i korzystniejszych dla Zamawiającego rozwiązań technicznych od istniejących w chwili podpisania Umowy, o ile nie zwiększy to kwoty wynagrodzenia Wykonawcy,</w:t>
      </w:r>
    </w:p>
    <w:p w:rsidR="00864566" w:rsidRPr="00D07337" w:rsidRDefault="00864566" w:rsidP="00864566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niemożność dostarczenia przedmiotu umowy wskazanego w ofercie Wykonawcy, zgodnie z załącznikiem nr</w:t>
      </w:r>
      <w:r w:rsidRPr="00D07337">
        <w:rPr>
          <w:rFonts w:ascii="Arial" w:hAnsi="Arial" w:cs="Arial"/>
          <w:b/>
        </w:rPr>
        <w:t xml:space="preserve"> </w:t>
      </w:r>
      <w:r w:rsidR="009C7E1A">
        <w:rPr>
          <w:rFonts w:ascii="Arial" w:hAnsi="Arial" w:cs="Arial"/>
        </w:rPr>
        <w:t xml:space="preserve">4 </w:t>
      </w:r>
      <w:r w:rsidRPr="00D07337">
        <w:rPr>
          <w:rFonts w:ascii="Arial" w:hAnsi="Arial" w:cs="Arial"/>
        </w:rPr>
        <w:t xml:space="preserve">do </w:t>
      </w:r>
      <w:r w:rsidR="009C7E1A">
        <w:rPr>
          <w:rFonts w:ascii="Arial" w:hAnsi="Arial" w:cs="Arial"/>
        </w:rPr>
        <w:t xml:space="preserve"> </w:t>
      </w:r>
      <w:r w:rsidRPr="00D07337">
        <w:rPr>
          <w:rFonts w:ascii="Arial" w:hAnsi="Arial" w:cs="Arial"/>
        </w:rPr>
        <w:t>siwz,  dopuszcza się wtedy możliwość zastąpienia go modelem nowszym o parametrach co najmniej takich jak urządzeń z oferty, za cenę taką samą lub niższą. Zamawiający ma prawo do decyzji czy wyrazi zgodę na inne urządzenie,</w:t>
      </w:r>
    </w:p>
    <w:p w:rsidR="00864566" w:rsidRPr="00D07337" w:rsidRDefault="00864566" w:rsidP="00864566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864566" w:rsidRPr="00D07337" w:rsidRDefault="00864566" w:rsidP="00864566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864566" w:rsidRPr="00D07337" w:rsidRDefault="00864566" w:rsidP="00864566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wydłużenia terminu gwarancji, w sytuacji przedłużenia jej przez producenta/Wykonawcę</w:t>
      </w:r>
    </w:p>
    <w:p w:rsidR="00864566" w:rsidRPr="00D07337" w:rsidRDefault="00864566" w:rsidP="00864566">
      <w:pPr>
        <w:pStyle w:val="Akapitzlist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Zmiany bądź uzupełnienia niniejszej umowy mogą wystąpić jedynie w formie pisemnej</w:t>
      </w:r>
      <w:r w:rsidR="0068084B">
        <w:rPr>
          <w:rFonts w:ascii="Arial" w:hAnsi="Arial" w:cs="Arial"/>
        </w:rPr>
        <w:t xml:space="preserve"> pod rygorem nieważności</w:t>
      </w:r>
      <w:r w:rsidRPr="00D07337">
        <w:rPr>
          <w:rFonts w:ascii="Arial" w:hAnsi="Arial" w:cs="Arial"/>
        </w:rPr>
        <w:t>.</w:t>
      </w:r>
    </w:p>
    <w:p w:rsidR="00864566" w:rsidRPr="00D07337" w:rsidRDefault="00864566" w:rsidP="0086456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64566" w:rsidRPr="00D07337" w:rsidRDefault="00864566" w:rsidP="008645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10</w:t>
      </w:r>
      <w:r w:rsidR="00A61A36">
        <w:rPr>
          <w:rFonts w:ascii="Arial" w:hAnsi="Arial" w:cs="Arial"/>
          <w:b/>
          <w:bCs/>
          <w:sz w:val="24"/>
          <w:szCs w:val="24"/>
        </w:rPr>
        <w:t>.</w:t>
      </w:r>
    </w:p>
    <w:p w:rsidR="00864566" w:rsidRPr="00D07337" w:rsidRDefault="00864566" w:rsidP="0086456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Zamawiający może odstąpić od umowy jeżeli: </w:t>
      </w:r>
    </w:p>
    <w:p w:rsidR="00B471F8" w:rsidRPr="00227E5B" w:rsidRDefault="00B471F8" w:rsidP="00B471F8">
      <w:pPr>
        <w:pStyle w:val="Akapitzlist"/>
        <w:numPr>
          <w:ilvl w:val="2"/>
          <w:numId w:val="44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</w:t>
      </w:r>
      <w:r>
        <w:rPr>
          <w:rStyle w:val="FontStyle33"/>
          <w:rFonts w:ascii="Arial" w:hAnsi="Arial" w:cs="Arial"/>
        </w:rPr>
        <w:t>a</w:t>
      </w:r>
      <w:r w:rsidRPr="00F66B37">
        <w:rPr>
          <w:rStyle w:val="FontStyle33"/>
          <w:rFonts w:ascii="Arial" w:hAnsi="Arial" w:cs="Arial"/>
        </w:rPr>
        <w:t xml:space="preserve"> Wykonawcy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likwidacji,</w:t>
      </w:r>
    </w:p>
    <w:p w:rsidR="00B471F8" w:rsidRPr="006F7393" w:rsidRDefault="00B471F8" w:rsidP="00B471F8">
      <w:pPr>
        <w:pStyle w:val="Akapitzlist"/>
        <w:numPr>
          <w:ilvl w:val="2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wykreśleniu, </w:t>
      </w:r>
    </w:p>
    <w:p w:rsidR="00864566" w:rsidRPr="00D07337" w:rsidRDefault="00864566" w:rsidP="00B471F8">
      <w:pPr>
        <w:pStyle w:val="Akapitzlist"/>
        <w:numPr>
          <w:ilvl w:val="2"/>
          <w:numId w:val="4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</w:rPr>
        <w:t xml:space="preserve">Zamawiający może odstąpić od umowy w części lub w całości jeżeli Wykonawca opóźni się z realizacją  przedmiotu umowy o co najmniej 14 dni. </w:t>
      </w:r>
    </w:p>
    <w:p w:rsidR="00864566" w:rsidRPr="00D07337" w:rsidRDefault="00864566" w:rsidP="0086456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864566" w:rsidRPr="00D07337" w:rsidRDefault="00864566" w:rsidP="0086456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Jeżeli umowa zostanie rozwiązana, Wykonawca powinien natychmiast wstrzymać jej realizację oraz opuścić miejsce wykonywania umowy możliwie jak najszybciej. </w:t>
      </w:r>
    </w:p>
    <w:p w:rsidR="00864566" w:rsidRPr="00D07337" w:rsidRDefault="00864566" w:rsidP="0086456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W przypadku odstąpienia  od umowy Strony zachowują prawo egzekucji kar umownych.</w:t>
      </w:r>
    </w:p>
    <w:p w:rsidR="00864566" w:rsidRPr="00D07337" w:rsidRDefault="00864566" w:rsidP="0086456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</w:rPr>
        <w:t>W sprawach nienormowanych niniejszą umową mają zastosow</w:t>
      </w:r>
      <w:r>
        <w:rPr>
          <w:rFonts w:ascii="Arial" w:hAnsi="Arial" w:cs="Arial"/>
        </w:rPr>
        <w:t xml:space="preserve">anie przepisy Kodeksu Cywilnego </w:t>
      </w:r>
      <w:r w:rsidRPr="00F66B37">
        <w:rPr>
          <w:rStyle w:val="FontStyle33"/>
          <w:rFonts w:ascii="Arial" w:hAnsi="Arial" w:cs="Arial"/>
        </w:rPr>
        <w:t>oraz inne powszechnie obowiązujące dotyczące przedmiotu zamówienia.</w:t>
      </w:r>
    </w:p>
    <w:p w:rsidR="00864566" w:rsidRPr="00D07337" w:rsidRDefault="00864566" w:rsidP="008645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</w:t>
      </w:r>
      <w:r w:rsidR="00A61A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337">
        <w:rPr>
          <w:rFonts w:ascii="Arial" w:hAnsi="Arial" w:cs="Arial"/>
          <w:b/>
          <w:bCs/>
          <w:sz w:val="24"/>
          <w:szCs w:val="24"/>
        </w:rPr>
        <w:t>11</w:t>
      </w:r>
      <w:r w:rsidR="00A61A36">
        <w:rPr>
          <w:rFonts w:ascii="Arial" w:hAnsi="Arial" w:cs="Arial"/>
          <w:b/>
          <w:bCs/>
          <w:sz w:val="24"/>
          <w:szCs w:val="24"/>
        </w:rPr>
        <w:t>.</w:t>
      </w:r>
    </w:p>
    <w:p w:rsidR="00864566" w:rsidRPr="00D07337" w:rsidRDefault="00864566" w:rsidP="008645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864566" w:rsidRPr="00D07337" w:rsidRDefault="00864566" w:rsidP="008645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64566" w:rsidRPr="00D07337" w:rsidRDefault="00864566" w:rsidP="008645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12</w:t>
      </w:r>
      <w:r w:rsidR="00A61A36">
        <w:rPr>
          <w:rFonts w:ascii="Arial" w:hAnsi="Arial" w:cs="Arial"/>
          <w:b/>
          <w:bCs/>
          <w:sz w:val="24"/>
          <w:szCs w:val="24"/>
        </w:rPr>
        <w:t>.</w:t>
      </w:r>
    </w:p>
    <w:p w:rsidR="00864566" w:rsidRPr="00D07337" w:rsidRDefault="00864566" w:rsidP="008645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864566" w:rsidRPr="00D07337" w:rsidRDefault="00864566" w:rsidP="008645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64566" w:rsidRPr="00D07337" w:rsidRDefault="00864566" w:rsidP="008645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 xml:space="preserve">Wykonawca: </w:t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864566" w:rsidRPr="00D07337" w:rsidRDefault="00864566" w:rsidP="008645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64566" w:rsidRDefault="00864566" w:rsidP="00864566">
      <w:pPr>
        <w:jc w:val="right"/>
        <w:rPr>
          <w:rFonts w:ascii="Arial" w:hAnsi="Arial" w:cs="Arial"/>
          <w:sz w:val="16"/>
          <w:szCs w:val="16"/>
        </w:rPr>
      </w:pPr>
    </w:p>
    <w:p w:rsidR="00A61A36" w:rsidRDefault="00A61A36" w:rsidP="00864566">
      <w:pPr>
        <w:jc w:val="right"/>
        <w:rPr>
          <w:rFonts w:ascii="Arial" w:hAnsi="Arial" w:cs="Arial"/>
          <w:sz w:val="16"/>
          <w:szCs w:val="16"/>
        </w:rPr>
      </w:pPr>
    </w:p>
    <w:p w:rsidR="00A61A36" w:rsidRDefault="00A61A36" w:rsidP="00864566">
      <w:pPr>
        <w:jc w:val="right"/>
        <w:rPr>
          <w:rFonts w:ascii="Arial" w:hAnsi="Arial" w:cs="Arial"/>
          <w:sz w:val="16"/>
          <w:szCs w:val="16"/>
        </w:rPr>
      </w:pPr>
    </w:p>
    <w:p w:rsidR="00A61A36" w:rsidRPr="00D07337" w:rsidRDefault="00A61A36" w:rsidP="00864566">
      <w:pPr>
        <w:jc w:val="right"/>
        <w:rPr>
          <w:rFonts w:ascii="Arial" w:hAnsi="Arial" w:cs="Arial"/>
          <w:sz w:val="16"/>
          <w:szCs w:val="16"/>
        </w:rPr>
      </w:pPr>
    </w:p>
    <w:p w:rsidR="00864566" w:rsidRPr="00D07337" w:rsidRDefault="00864566" w:rsidP="00864566">
      <w:pPr>
        <w:jc w:val="right"/>
        <w:rPr>
          <w:rFonts w:ascii="Arial" w:hAnsi="Arial" w:cs="Arial"/>
          <w:sz w:val="16"/>
          <w:szCs w:val="16"/>
        </w:rPr>
      </w:pPr>
    </w:p>
    <w:p w:rsidR="00864566" w:rsidRPr="00D07337" w:rsidRDefault="00864566" w:rsidP="00864566">
      <w:pPr>
        <w:jc w:val="right"/>
        <w:rPr>
          <w:rFonts w:ascii="Arial" w:hAnsi="Arial" w:cs="Arial"/>
          <w:sz w:val="16"/>
          <w:szCs w:val="16"/>
        </w:rPr>
      </w:pPr>
    </w:p>
    <w:p w:rsidR="00864566" w:rsidRPr="00D07337" w:rsidRDefault="00864566" w:rsidP="00864566">
      <w:pPr>
        <w:jc w:val="right"/>
        <w:rPr>
          <w:rFonts w:ascii="Arial" w:hAnsi="Arial" w:cs="Arial"/>
          <w:sz w:val="16"/>
          <w:szCs w:val="16"/>
        </w:rPr>
      </w:pPr>
      <w:r w:rsidRPr="00D07337">
        <w:rPr>
          <w:rFonts w:ascii="Arial" w:hAnsi="Arial" w:cs="Arial"/>
          <w:sz w:val="16"/>
          <w:szCs w:val="16"/>
        </w:rPr>
        <w:t>Załącznik do umowy nr ………………</w:t>
      </w:r>
    </w:p>
    <w:p w:rsidR="00864566" w:rsidRPr="00D07337" w:rsidRDefault="00864566" w:rsidP="00864566">
      <w:pPr>
        <w:jc w:val="right"/>
        <w:rPr>
          <w:rFonts w:ascii="Arial" w:hAnsi="Arial" w:cs="Arial"/>
          <w:sz w:val="16"/>
          <w:szCs w:val="16"/>
        </w:rPr>
      </w:pPr>
      <w:r w:rsidRPr="00D07337">
        <w:rPr>
          <w:rFonts w:ascii="Arial" w:hAnsi="Arial" w:cs="Arial"/>
          <w:sz w:val="16"/>
          <w:szCs w:val="16"/>
        </w:rPr>
        <w:t>Zabrze, dn……………..</w:t>
      </w:r>
    </w:p>
    <w:p w:rsidR="00864566" w:rsidRPr="00D07337" w:rsidRDefault="00864566" w:rsidP="00864566">
      <w:pPr>
        <w:jc w:val="center"/>
        <w:rPr>
          <w:rFonts w:ascii="Arial" w:hAnsi="Arial" w:cs="Arial"/>
          <w:b/>
        </w:rPr>
      </w:pPr>
    </w:p>
    <w:p w:rsidR="00864566" w:rsidRPr="00D07337" w:rsidRDefault="00864566" w:rsidP="00864566">
      <w:pPr>
        <w:jc w:val="center"/>
        <w:rPr>
          <w:rFonts w:ascii="Arial" w:hAnsi="Arial" w:cs="Arial"/>
          <w:b/>
        </w:rPr>
      </w:pPr>
      <w:r w:rsidRPr="00D07337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864566" w:rsidRPr="00D07337" w:rsidTr="0086456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864566" w:rsidRPr="00D07337" w:rsidTr="0086456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b/>
              </w:rPr>
            </w:pPr>
            <w:r w:rsidRPr="00D07337"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864566" w:rsidRPr="00D07337" w:rsidRDefault="00864566" w:rsidP="008645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864566" w:rsidRPr="00D07337" w:rsidRDefault="00864566" w:rsidP="008645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864566" w:rsidRPr="00D07337" w:rsidTr="0086456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566" w:rsidRPr="00D07337" w:rsidTr="0086456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566" w:rsidRPr="00D07337" w:rsidTr="0086456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566" w:rsidRPr="00D07337" w:rsidTr="0086456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566" w:rsidRPr="00D07337" w:rsidTr="00864566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566" w:rsidRPr="00D07337" w:rsidTr="0086456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566" w:rsidRPr="00D07337" w:rsidTr="0086456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 w:rsidRPr="00D07337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 w:rsidRPr="00D07337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864566" w:rsidRPr="00D07337" w:rsidTr="0086456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566" w:rsidRPr="00D07337" w:rsidTr="0086456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566" w:rsidRPr="00D07337" w:rsidTr="0086456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566" w:rsidRPr="00D07337" w:rsidTr="00864566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566" w:rsidRPr="00D07337" w:rsidTr="0086456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566" w:rsidRPr="00D07337" w:rsidTr="0086456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864566" w:rsidRPr="00D07337" w:rsidTr="0086456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rPr>
                <w:rFonts w:ascii="Arial" w:hAnsi="Arial" w:cs="Arial"/>
                <w:sz w:val="16"/>
                <w:szCs w:val="16"/>
              </w:rPr>
            </w:pPr>
          </w:p>
          <w:p w:rsidR="00864566" w:rsidRPr="00D07337" w:rsidRDefault="00864566" w:rsidP="008645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566" w:rsidRPr="00D07337" w:rsidTr="0086456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sz w:val="16"/>
                <w:szCs w:val="16"/>
              </w:rPr>
              <w:t xml:space="preserve">Przedstawiciel firmy dokona szkolenia personelu medycznego w ustalonym wspólnie terminie </w:t>
            </w:r>
          </w:p>
        </w:tc>
      </w:tr>
      <w:tr w:rsidR="00864566" w:rsidRPr="00D07337" w:rsidTr="00864566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566" w:rsidRPr="00D07337" w:rsidTr="0086456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66" w:rsidRPr="00D07337" w:rsidRDefault="00864566" w:rsidP="008645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864566" w:rsidRPr="00D07337" w:rsidTr="00864566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4566" w:rsidRPr="00D07337" w:rsidRDefault="00864566" w:rsidP="00864566">
      <w:pPr>
        <w:rPr>
          <w:rFonts w:ascii="Arial" w:hAnsi="Arial" w:cs="Arial"/>
        </w:rPr>
      </w:pPr>
    </w:p>
    <w:p w:rsidR="00864566" w:rsidRPr="00D07337" w:rsidRDefault="00864566" w:rsidP="00864566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864566" w:rsidRPr="00D07337" w:rsidSect="006A2A8B">
          <w:footerReference w:type="even" r:id="rId17"/>
          <w:footerReference w:type="default" r:id="rId18"/>
          <w:pgSz w:w="11906" w:h="16838"/>
          <w:pgMar w:top="1276" w:right="1418" w:bottom="1418" w:left="1418" w:header="709" w:footer="709" w:gutter="0"/>
          <w:cols w:space="708"/>
          <w:titlePg/>
        </w:sectPr>
      </w:pPr>
    </w:p>
    <w:p w:rsidR="00864566" w:rsidRPr="00D07337" w:rsidRDefault="00A61A36" w:rsidP="0086456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4</w:t>
      </w:r>
    </w:p>
    <w:p w:rsidR="00864566" w:rsidRPr="00D07337" w:rsidRDefault="00864566" w:rsidP="008645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1</w:t>
      </w:r>
    </w:p>
    <w:tbl>
      <w:tblPr>
        <w:tblW w:w="13461" w:type="dxa"/>
        <w:tblCellMar>
          <w:left w:w="70" w:type="dxa"/>
          <w:right w:w="70" w:type="dxa"/>
        </w:tblCellMar>
        <w:tblLook w:val="04A0"/>
      </w:tblPr>
      <w:tblGrid>
        <w:gridCol w:w="532"/>
        <w:gridCol w:w="6889"/>
        <w:gridCol w:w="3500"/>
        <w:gridCol w:w="2540"/>
      </w:tblGrid>
      <w:tr w:rsidR="00946C8B" w:rsidRPr="00DD5B86" w:rsidTr="00EE3063">
        <w:trPr>
          <w:trHeight w:val="288"/>
        </w:trPr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  <w:b/>
                <w:bCs/>
              </w:rPr>
            </w:pPr>
            <w:r w:rsidRPr="00EE3063">
              <w:rPr>
                <w:rFonts w:ascii="Arial" w:hAnsi="Arial" w:cs="Arial"/>
                <w:bCs/>
              </w:rPr>
              <w:t>Nazwa urządzenia:</w:t>
            </w:r>
            <w:r w:rsidRPr="00DD5B86">
              <w:rPr>
                <w:rFonts w:ascii="Arial" w:hAnsi="Arial" w:cs="Arial"/>
                <w:b/>
                <w:bCs/>
              </w:rPr>
              <w:t> Zestaw do przechowywania próbek w ciekłym azocie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 xml:space="preserve">Ilość: </w:t>
            </w:r>
            <w:r w:rsidRPr="00DD5B8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B8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B8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B8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B8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8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  <w:b/>
                <w:bCs/>
              </w:rPr>
            </w:pPr>
            <w:r w:rsidRPr="00DD5B8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1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Producent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Podać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2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Podać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3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Rok produkcji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Nie wcześniej niż 2017r., urządzenie fabrycznie nowe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8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  <w:b/>
                <w:bCs/>
              </w:rPr>
            </w:pPr>
            <w:r w:rsidRPr="00DD5B8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158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Systemy z automatycznym napełnianiem do przechowywania w fazie gazowej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System kompletny, instalacja i uruchomienie bez ponoszenia dodatkowych kosztów przez Zamawiającego, napełniony ciekłym azotem (min. 240l wliczony w cenę zakupu)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Zbiornik ze stali nierdzewnej  do przechowywania składników krwi oraz próbek biologicznych w parach azotu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Pojemność zbiornika do przechowywania zamrożonego materiału biologicznego 180 +/- 15 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E3063" w:rsidRPr="00DD5B86" w:rsidTr="00EE3063">
        <w:trPr>
          <w:trHeight w:val="804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63" w:rsidRPr="00DD5B86" w:rsidRDefault="00EE3063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063" w:rsidRPr="00DD5B86" w:rsidRDefault="00EE3063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Zbiornik z pełnym wyposażeniem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063" w:rsidRPr="00DD5B86" w:rsidRDefault="00EE3063" w:rsidP="00DD5B86">
            <w:pPr>
              <w:rPr>
                <w:rFonts w:ascii="Arial" w:hAnsi="Arial" w:cs="Arial"/>
              </w:rPr>
            </w:pPr>
            <w:r w:rsidRPr="00DD5B86">
              <w:rPr>
                <w:rFonts w:ascii="Calibri" w:hAnsi="Calibri" w:cs="Arial"/>
              </w:rPr>
              <w:t xml:space="preserve">◦ min. </w:t>
            </w:r>
            <w:r w:rsidRPr="00DD5B86">
              <w:rPr>
                <w:rFonts w:ascii="Arial" w:hAnsi="Arial" w:cs="Arial"/>
              </w:rPr>
              <w:t>7 sztuk raków, każdy o pojemności min. 13 pudełek na ampułki o organizacji 10 x 10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E3063" w:rsidRPr="00DD5B86" w:rsidTr="00EE3063">
        <w:trPr>
          <w:trHeight w:val="792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63" w:rsidRPr="00DD5B86" w:rsidRDefault="00EE3063" w:rsidP="00DD5B86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063" w:rsidRPr="00DD5B86" w:rsidRDefault="00EE3063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◦ min. 4 sztuki raków, każdy o pojemności min. 13 mini pudełek na ampułki o organizacji 5x5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946C8B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Pude</w:t>
            </w:r>
            <w:r w:rsidR="00AD59A3">
              <w:rPr>
                <w:rFonts w:ascii="Arial" w:hAnsi="Arial" w:cs="Arial"/>
              </w:rPr>
              <w:t>ł</w:t>
            </w:r>
            <w:r w:rsidRPr="00DD5B86">
              <w:rPr>
                <w:rFonts w:ascii="Arial" w:hAnsi="Arial" w:cs="Arial"/>
              </w:rPr>
              <w:t>ka na ampułki z tworzywa sztucznego, dostosowanie do ampułek 1,5 - 2ml (m.in. Nalgen o nr katalogowym 5000-1020)</w:t>
            </w:r>
          </w:p>
          <w:p w:rsidR="00DD5B86" w:rsidRPr="00DD5B86" w:rsidRDefault="00DD5B86" w:rsidP="00DD5B86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  <w:r w:rsidR="00EE3063">
              <w:rPr>
                <w:rFonts w:ascii="Arial" w:hAnsi="Arial" w:cs="Arial"/>
              </w:rPr>
              <w:t xml:space="preserve">, min. </w:t>
            </w:r>
            <w:r w:rsidR="00EE3063" w:rsidRPr="00EE3063">
              <w:rPr>
                <w:rFonts w:ascii="Arial" w:hAnsi="Arial" w:cs="Arial"/>
              </w:rPr>
              <w:t>91</w:t>
            </w:r>
            <w:r w:rsidR="00EE3063">
              <w:rPr>
                <w:rFonts w:ascii="Arial" w:hAnsi="Arial" w:cs="Arial"/>
              </w:rPr>
              <w:t xml:space="preserve"> szt.</w:t>
            </w:r>
            <w:r w:rsidR="00EE3063" w:rsidRPr="00EE3063">
              <w:rPr>
                <w:rFonts w:ascii="Arial" w:hAnsi="Arial" w:cs="Arial"/>
              </w:rPr>
              <w:t xml:space="preserve"> 10x10 i 52</w:t>
            </w:r>
            <w:r w:rsidR="00EE3063">
              <w:rPr>
                <w:rFonts w:ascii="Arial" w:hAnsi="Arial" w:cs="Arial"/>
              </w:rPr>
              <w:t xml:space="preserve"> szt.</w:t>
            </w:r>
            <w:r w:rsidR="00EE3063" w:rsidRPr="00EE3063">
              <w:rPr>
                <w:rFonts w:ascii="Arial" w:hAnsi="Arial" w:cs="Arial"/>
              </w:rPr>
              <w:t xml:space="preserve"> 5x5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Zbiornik zapewniający utrzymanie temperatury -160°C (lub lepiej) w przestrzeni roboczej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Zautomatyzowany system napełniania zbiornika ciekłym azotem i kontroli temperatury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Automatyczny restartu napełniania zbiornika przy spadku poziomu azotu do wysokości minimalnej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Możliwość sekwencyjnego oraz symultanicznego napełniania kolejnych zbiorników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Możliwość programowania czasu napełniania zbiornika ciekłym azotem w zakresie nie gorszym niż 1 do 31 dni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Zapas ciekłego azotu w zbiorniku w ilości minimum 35 litrów (lub więcej)  wystarczający, na co najmniej 7 dni przerwy w zasilaniu ciekłym azotem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79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Kontrola poziomu azotu w zbiorniku za pomocą funkcji bezdotykowego pomiaru różnicowego temperatur stref  lub ciśnienia, wraz z wyświetlaniem poziomu ciekłego azotu [mm] na panelu sterowania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Możliwość nastawienia parametrów zbiornika oraz odczytu aktualnych ustawień na komputerze stacjonarnym lub laptopie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79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Sterownik zbiornika wyposażony w gniazda lub przyłącza komunikacyjne umożliwiające łączność z komputerem oraz innymi sterownikami zbiorników z  możliwością  połączenia  w gwiazdę kontrolerów zbiorników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E3063" w:rsidRPr="00DD5B86" w:rsidTr="00D74A20">
        <w:trPr>
          <w:trHeight w:val="528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63" w:rsidRPr="00DD5B86" w:rsidRDefault="00EE3063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063" w:rsidRPr="00DD5B86" w:rsidRDefault="00EE3063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Sterownik posiadający system alarmowy, obejmujący min. 18 różnych alarmów (w postaci min. akustycznej i tekstowej). Posiadający między innymi alarm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063" w:rsidRPr="00DD5B86" w:rsidRDefault="00EE3063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◦ niskiego i wysokiego poziomu azotu w zbiorniku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E3063" w:rsidRPr="00DD5B86" w:rsidTr="00D74A20">
        <w:trPr>
          <w:trHeight w:val="792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63" w:rsidRPr="00DD5B86" w:rsidRDefault="00EE3063" w:rsidP="00DD5B86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063" w:rsidRPr="00DD5B86" w:rsidRDefault="00EE3063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◦ w sytuacji gdy wystąpi możliwości wystąpienia przelania ponad najwyższy poziom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3063" w:rsidRPr="00DD5B86" w:rsidTr="00D74A20">
        <w:trPr>
          <w:trHeight w:val="528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63" w:rsidRPr="00DD5B86" w:rsidRDefault="00EE3063" w:rsidP="00DD5B86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063" w:rsidRPr="00DD5B86" w:rsidRDefault="00EE3063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◦ niskiej i wysokiej temperatury w zbiorniku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3063" w:rsidRPr="00DD5B86" w:rsidTr="00D74A20">
        <w:trPr>
          <w:trHeight w:val="288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63" w:rsidRPr="00DD5B86" w:rsidRDefault="00EE3063" w:rsidP="00DD5B86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063" w:rsidRPr="00DD5B86" w:rsidRDefault="00EE3063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◦ o wymogu kalibracji temperatury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3063" w:rsidRPr="00DD5B86" w:rsidTr="00D74A20">
        <w:trPr>
          <w:trHeight w:val="528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63" w:rsidRPr="00DD5B86" w:rsidRDefault="00EE3063" w:rsidP="00DD5B86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063" w:rsidRPr="00DD5B86" w:rsidRDefault="00EE3063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◦ niskiego naładowania wbudowanej poziomu baterii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3063" w:rsidRPr="00DD5B86" w:rsidTr="00D74A20">
        <w:trPr>
          <w:trHeight w:val="288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063" w:rsidRPr="00DD5B86" w:rsidRDefault="00EE3063" w:rsidP="00DD5B86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063" w:rsidRPr="00DD5B86" w:rsidRDefault="00EE3063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◦ czasu napełniania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063" w:rsidRPr="00DD5B86" w:rsidRDefault="00EE3063" w:rsidP="00DD5B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Programowanie procesu napełniania zbiornika w określonym czasie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Zakres min. od 30 do 240 minut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Dostęp do zbiornika i jego kontrolera zabezpieczony hasłem z poziomami zabezpieczeń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Systemu wyposażony w zasilanie awaryjne na okoliczność braku zasilania z sieci elektroenergetycznej na okres do min. 72 godzin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Kontroler zbiornika z wbudowaną nieulotną pamięcią o pojemności co najmniej 32 000 zdarzeń, zapisywanych natychmiast po ich wystąpieniu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7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Port umożliwiający wprowadzenie niezależnych sond temperaturowych do komory zbiornika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Tak, wraz z instalacją czujnika będącego na wyposażeniu laboratorium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Możliwość podłączenia zewnętrznego systemu alarmowego optyczno/dźwiekowego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13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Możliwość  doposażenia w zintegrowaną ze zbiornikiem funkcję GAS BYPASS jak i posiadać oprzyrządowanie umożliwiające jego instalację w systemach z centralnym odgazowaniem instalacji zasilającej, które to funkcje wykorzystywane mogą być w sytuacji, gdy temperatura gazu napełniającego nie osiągnęła zaprogramowanego poziomu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Obudowa zbiornika wykonana ze stali malowanej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Zbiornik wyposażony w układ jezdny z kołami skrętnymi i blokadą kół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Elektroniczny system kontrolujący winien posiadać możliwość   uzyskania raportów IQ i OQ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Oferowany zbiornik z certyfikatem medycznym MDD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8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  <w:b/>
                <w:bCs/>
              </w:rPr>
            </w:pPr>
            <w:r w:rsidRPr="00DD5B86">
              <w:rPr>
                <w:rFonts w:ascii="Arial" w:hAnsi="Arial" w:cs="Arial"/>
                <w:b/>
                <w:bCs/>
              </w:rPr>
              <w:t>Zbiornik zasilający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Zapas ciekłego azotu w zbiorniku zasilającym o objętości min. 230 litrów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Ciśnienie robocze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1,5 bara i 0,7 bara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Zawór bezpieczeństwa 4 bary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Zbiornik wyposażony  w wąż giętki do pobierania azotu z zewnątrz, o długości 1,8 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105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Dwa izolowane węże giętkie do zasilania zbiornika do przechowywania składników krwi o dł. 1,2m, z których jeden wyposażony w separator faz o średnicy 40 mm i dł. 80 mm i średnicy oczka 2 nm, a także rozdzielacz strumienia (3+1) wyposażony we własne trzy regulatory przepływu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Wykonanie ze stali nierdzewnej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Zbiornik wyposażony w układ jezdny z kołami skrętnymi i blokadą kół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Zbiornik wyposażony w zaczepy do jego transportu wózkiem ręcznym obsługiwanym przez jedną osobę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86"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  <w:b/>
                <w:bCs/>
              </w:rPr>
            </w:pPr>
            <w:r w:rsidRPr="00DD5B86">
              <w:rPr>
                <w:rFonts w:ascii="Arial" w:hAnsi="Arial" w:cs="Arial"/>
                <w:b/>
                <w:bCs/>
              </w:rPr>
              <w:t>Programowana zamrażarka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7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Komputerowa zamrażarka do kontrolowanego zamrażania materiałów biologicznych w ampułkach, lub workach ( itd.) zakres temperatur pracy +40°C do -150°C, wraz z sterownikiem komputerowym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Komora zamrażarki winna być wykonana ze stali nierdzewnej, pojemność 1,5 +/- 0,5 litra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Dostęp do komory zamrażania poprzez pokrywę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79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Możliwość zapamiętania nieograniczonej ilości różnych programów zamrażania z co najmniej 50 krokami, autoskalowanie, kalibrację czujników jak i moduł samouczący, ułatwiający tworzenie SOP-ów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Dokładność kroku temperatury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Co najmniej 0,05°C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Szybkość zamrażania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Co najmniej 0,01- 40°C/min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szybkość rozmrażania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Co najmniej 0,01 do 25°C/min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 xml:space="preserve">Dokładność wskazań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Co najmniej 0,01 °C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79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Praca zamrażarki winna być kontrolowana z zewnętrznego komputera klasy PC z systemem Windows, na którym rejestrowane są parametry procesu zamrażania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Komputer i monitor należy wliczyć w cenę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Na wyposażeniu wąż połączeniowy do zbiornika zasilającego ciekłym azotem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Urządzenie wyposażone w trzymacze do mrożenia preparatów biologicznych w ampułkach 1,5, 2 i 5 ml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Ilość jednocześnie mrożonych ampułek 2 ml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35 +/- 3 szt.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Urządzenie posiadające znak CE i MDD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86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  <w:b/>
                <w:bCs/>
              </w:rPr>
            </w:pPr>
            <w:r w:rsidRPr="00DD5B86">
              <w:rPr>
                <w:rFonts w:ascii="Arial" w:hAnsi="Arial" w:cs="Arial"/>
                <w:b/>
                <w:bCs/>
              </w:rPr>
              <w:t>Dodatkowe wyposażenie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105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Rękawice kriogeniczne: 2 pary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Wielkość: M i S długość do łokcia, wodoodporne, muszą posiadać certyfikat co najmniej CE  0498, EN 2422, EN511 231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79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Okulary ochronne kriogeniczne: 1 para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Materiał PPE, mocowane w trzech punktach do głowy, Posiadające certyfikat EN166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310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Detektor stężenia tlenu w pomieszczeniu: 1 szt.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Zakres pomiarowy: 0-25%</w:t>
            </w:r>
            <w:r w:rsidRPr="00DD5B86">
              <w:rPr>
                <w:rFonts w:ascii="Arial" w:hAnsi="Arial" w:cs="Arial"/>
              </w:rPr>
              <w:br/>
              <w:t>Ilość wyjść alarmów : co najmniej 2</w:t>
            </w:r>
            <w:r w:rsidRPr="00DD5B86">
              <w:rPr>
                <w:rFonts w:ascii="Arial" w:hAnsi="Arial" w:cs="Arial"/>
              </w:rPr>
              <w:br/>
              <w:t>Obciążalność wyjść : 2 x 1A</w:t>
            </w:r>
            <w:r w:rsidRPr="00DD5B86">
              <w:rPr>
                <w:rFonts w:ascii="Arial" w:hAnsi="Arial" w:cs="Arial"/>
              </w:rPr>
              <w:br/>
              <w:t xml:space="preserve">Lokalny sygnalizator dźwiękowy ( co najmniej 90 dB) i świetlny : co najmniej 240 lm) </w:t>
            </w:r>
            <w:r w:rsidRPr="00DD5B86">
              <w:rPr>
                <w:rFonts w:ascii="Arial" w:hAnsi="Arial" w:cs="Arial"/>
              </w:rPr>
              <w:br/>
              <w:t xml:space="preserve">Sygnalizator stężenia tlenu w pomieszczeniu winien pracować na tej samej platformie logicznej </w:t>
            </w:r>
            <w:r w:rsidRPr="00DD5B86">
              <w:rPr>
                <w:rFonts w:ascii="Arial" w:hAnsi="Arial" w:cs="Arial"/>
              </w:rPr>
              <w:br/>
              <w:t>(winien być kompatybilny) co sterownika zbiornika magazynowego.</w:t>
            </w:r>
            <w:r w:rsidRPr="00DD5B86">
              <w:rPr>
                <w:rFonts w:ascii="Arial" w:hAnsi="Arial" w:cs="Arial"/>
              </w:rPr>
              <w:br/>
              <w:t>Trwałość czujnika: minimum 2 lata</w:t>
            </w:r>
            <w:r w:rsidRPr="00DD5B86">
              <w:rPr>
                <w:rFonts w:ascii="Arial" w:hAnsi="Arial" w:cs="Arial"/>
              </w:rPr>
              <w:br/>
              <w:t>Certyfikat CE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Stopnie wejściowe ułatwiające dostęp do zbiornika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Instrukcje BHP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AD59A3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  <w:r w:rsidR="00AD59A3">
              <w:rPr>
                <w:rFonts w:ascii="Arial" w:hAnsi="Arial" w:cs="Arial"/>
              </w:rPr>
              <w:t>, dostarczyć z dostawą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B86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  <w:b/>
                <w:bCs/>
              </w:rPr>
            </w:pPr>
            <w:r w:rsidRPr="00DD5B8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Gwarancja minimum 24 miesiące</w:t>
            </w:r>
            <w:r w:rsidRPr="00DD5B86">
              <w:rPr>
                <w:rFonts w:ascii="Arial" w:hAnsi="Arial" w:cs="Arial"/>
              </w:rPr>
              <w:br/>
              <w:t xml:space="preserve">przez autoryzowany serwis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946C8B" w:rsidRDefault="00DD5B86" w:rsidP="00DD5B86">
            <w:pPr>
              <w:rPr>
                <w:rFonts w:ascii="Arial" w:hAnsi="Arial" w:cs="Arial"/>
                <w:bCs/>
              </w:rPr>
            </w:pPr>
            <w:r w:rsidRPr="00946C8B">
              <w:rPr>
                <w:rFonts w:ascii="Arial" w:hAnsi="Arial" w:cs="Arial"/>
                <w:bCs/>
              </w:rPr>
              <w:t>Tak, podać okres gwarancji</w:t>
            </w:r>
          </w:p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946C8B">
              <w:rPr>
                <w:rFonts w:ascii="Arial" w:hAnsi="Arial" w:cs="Arial"/>
              </w:rPr>
              <w:t>(podać dane autoryzowanego serwisu)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Instrukcja obsługi w języku polskim</w:t>
            </w:r>
            <w:r w:rsidRPr="00DD5B8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842E89" w:rsidP="00DD5B86">
            <w:pPr>
              <w:rPr>
                <w:rFonts w:ascii="Arial" w:hAnsi="Arial" w:cs="Arial"/>
              </w:rPr>
            </w:pPr>
            <w:r w:rsidRPr="00842E89">
              <w:rPr>
                <w:rFonts w:ascii="Arial" w:hAnsi="Arial" w:cs="Arial"/>
              </w:rPr>
              <w:t>Instruktaż personelu z zakresu obsługi i eksploatacji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18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1056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Podać i opisać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Podać dane kontaktowe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46C8B" w:rsidRPr="00DD5B86" w:rsidTr="00EE3063">
        <w:trPr>
          <w:trHeight w:val="52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B86" w:rsidRPr="00DD5B86" w:rsidRDefault="00DD5B86" w:rsidP="00DD5B86">
            <w:pPr>
              <w:rPr>
                <w:rFonts w:ascii="Arial" w:hAnsi="Arial" w:cs="Arial"/>
              </w:rPr>
            </w:pPr>
            <w:r w:rsidRPr="00DD5B8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86" w:rsidRPr="00DD5B86" w:rsidRDefault="00DD5B86" w:rsidP="00DD5B86">
            <w:pPr>
              <w:rPr>
                <w:rFonts w:ascii="Calibri" w:hAnsi="Calibri"/>
                <w:sz w:val="22"/>
                <w:szCs w:val="22"/>
              </w:rPr>
            </w:pPr>
            <w:r w:rsidRPr="00DD5B8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864566" w:rsidRPr="00D07337" w:rsidRDefault="00864566" w:rsidP="00864566">
      <w:pPr>
        <w:jc w:val="both"/>
      </w:pPr>
    </w:p>
    <w:p w:rsidR="00864566" w:rsidRPr="00D07337" w:rsidRDefault="00864566" w:rsidP="00864566">
      <w:pPr>
        <w:jc w:val="both"/>
      </w:pPr>
    </w:p>
    <w:p w:rsidR="00864566" w:rsidRPr="00D07337" w:rsidRDefault="00864566" w:rsidP="00864566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>……………………………………………</w:t>
      </w:r>
    </w:p>
    <w:p w:rsidR="00864566" w:rsidRPr="00D07337" w:rsidRDefault="00864566" w:rsidP="00864566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 xml:space="preserve">         podpis Wykonawcy</w:t>
      </w:r>
    </w:p>
    <w:p w:rsidR="00864566" w:rsidRPr="00D07337" w:rsidRDefault="00864566" w:rsidP="00864566">
      <w:pPr>
        <w:jc w:val="both"/>
      </w:pPr>
    </w:p>
    <w:p w:rsidR="00864566" w:rsidRPr="00D07337" w:rsidRDefault="00864566" w:rsidP="00864566">
      <w:pPr>
        <w:jc w:val="both"/>
      </w:pPr>
    </w:p>
    <w:p w:rsidR="00864566" w:rsidRPr="00D07337" w:rsidRDefault="00864566" w:rsidP="00864566">
      <w:pPr>
        <w:jc w:val="both"/>
      </w:pPr>
    </w:p>
    <w:p w:rsidR="00864566" w:rsidRPr="00D07337" w:rsidRDefault="00864566" w:rsidP="00864566">
      <w:pPr>
        <w:jc w:val="both"/>
      </w:pPr>
    </w:p>
    <w:p w:rsidR="00864566" w:rsidRDefault="00864566" w:rsidP="00864566">
      <w:pPr>
        <w:jc w:val="both"/>
      </w:pPr>
    </w:p>
    <w:p w:rsidR="00864566" w:rsidRDefault="00864566" w:rsidP="00864566">
      <w:pPr>
        <w:jc w:val="both"/>
      </w:pPr>
    </w:p>
    <w:p w:rsidR="00864566" w:rsidRDefault="00864566" w:rsidP="00864566">
      <w:pPr>
        <w:jc w:val="both"/>
      </w:pPr>
    </w:p>
    <w:p w:rsidR="00864566" w:rsidRDefault="00864566" w:rsidP="00864566">
      <w:pPr>
        <w:jc w:val="both"/>
      </w:pPr>
    </w:p>
    <w:p w:rsidR="00864566" w:rsidRPr="00D07337" w:rsidRDefault="00864566" w:rsidP="00864566">
      <w:pPr>
        <w:jc w:val="both"/>
      </w:pPr>
    </w:p>
    <w:p w:rsidR="00864566" w:rsidRPr="00D07337" w:rsidRDefault="00864566" w:rsidP="00864566">
      <w:pPr>
        <w:jc w:val="both"/>
      </w:pPr>
    </w:p>
    <w:p w:rsidR="00864566" w:rsidRPr="00D07337" w:rsidRDefault="00864566" w:rsidP="00864566">
      <w:pPr>
        <w:jc w:val="both"/>
      </w:pPr>
    </w:p>
    <w:p w:rsidR="00864566" w:rsidRDefault="00864566" w:rsidP="0086456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  <w:sectPr w:rsidR="00864566" w:rsidSect="00864566">
          <w:pgSz w:w="15840" w:h="12240" w:orient="landscape"/>
          <w:pgMar w:top="1418" w:right="1418" w:bottom="1418" w:left="1418" w:header="709" w:footer="709" w:gutter="0"/>
          <w:cols w:space="708"/>
          <w:docGrid w:linePitch="272"/>
        </w:sectPr>
      </w:pPr>
    </w:p>
    <w:p w:rsidR="00864566" w:rsidRPr="00D07337" w:rsidRDefault="00864566" w:rsidP="0086456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8"/>
          <w:szCs w:val="28"/>
        </w:rPr>
        <w:lastRenderedPageBreak/>
        <w:t>Załącznik nr 5</w:t>
      </w:r>
    </w:p>
    <w:p w:rsidR="00864566" w:rsidRPr="00D07337" w:rsidRDefault="00864566" w:rsidP="0086456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..............................................</w:t>
      </w:r>
    </w:p>
    <w:p w:rsidR="00864566" w:rsidRPr="00D07337" w:rsidRDefault="00864566" w:rsidP="0086456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     Pieczątka Wykonawcy</w:t>
      </w:r>
    </w:p>
    <w:p w:rsidR="00864566" w:rsidRPr="00D07337" w:rsidRDefault="00864566" w:rsidP="0086456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864566" w:rsidRPr="00D07337" w:rsidRDefault="00864566" w:rsidP="00864566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D07337">
        <w:rPr>
          <w:rFonts w:ascii="Arial" w:hAnsi="Arial" w:cs="Arial"/>
          <w:b/>
          <w:bCs/>
          <w:sz w:val="28"/>
        </w:rPr>
        <w:t>Wykaz dostaw</w:t>
      </w:r>
    </w:p>
    <w:p w:rsidR="00864566" w:rsidRPr="00D07337" w:rsidRDefault="00864566" w:rsidP="00864566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D07337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864566" w:rsidRPr="00D07337" w:rsidRDefault="00864566" w:rsidP="00864566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976"/>
        <w:gridCol w:w="2410"/>
        <w:gridCol w:w="1559"/>
        <w:gridCol w:w="1769"/>
      </w:tblGrid>
      <w:tr w:rsidR="00864566" w:rsidRPr="00D07337" w:rsidTr="008645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Wartość</w:t>
            </w:r>
          </w:p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864566" w:rsidRPr="00D07337" w:rsidTr="008645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64566" w:rsidRPr="00D07337" w:rsidTr="008645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64566" w:rsidRPr="00D07337" w:rsidTr="008645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66" w:rsidRPr="00D07337" w:rsidRDefault="00864566" w:rsidP="00864566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864566" w:rsidRPr="00D07337" w:rsidRDefault="00864566" w:rsidP="0086456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864566" w:rsidRPr="00D07337" w:rsidRDefault="00864566" w:rsidP="0086456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864566" w:rsidRPr="00D07337" w:rsidRDefault="00864566" w:rsidP="0086456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864566" w:rsidRPr="00D07337" w:rsidRDefault="00864566" w:rsidP="0086456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D07337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864566" w:rsidRDefault="00864566" w:rsidP="0086456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        Data</w:t>
      </w:r>
      <w:r w:rsidRPr="00D07337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864566" w:rsidRDefault="00864566" w:rsidP="00864566">
      <w:pPr>
        <w:rPr>
          <w:rFonts w:ascii="Arial" w:hAnsi="Arial" w:cs="Arial"/>
        </w:rPr>
      </w:pPr>
    </w:p>
    <w:p w:rsidR="00864566" w:rsidRDefault="00864566" w:rsidP="00864566">
      <w:pPr>
        <w:autoSpaceDE w:val="0"/>
        <w:autoSpaceDN w:val="0"/>
        <w:adjustRightInd w:val="0"/>
        <w:rPr>
          <w:rFonts w:ascii="Arial" w:hAnsi="Arial" w:cs="Arial"/>
        </w:rPr>
      </w:pPr>
    </w:p>
    <w:p w:rsidR="00864566" w:rsidRDefault="00864566" w:rsidP="00864566">
      <w:pPr>
        <w:autoSpaceDE w:val="0"/>
        <w:autoSpaceDN w:val="0"/>
        <w:adjustRightInd w:val="0"/>
        <w:rPr>
          <w:rFonts w:ascii="Arial" w:hAnsi="Arial" w:cs="Arial"/>
        </w:rPr>
      </w:pPr>
    </w:p>
    <w:p w:rsidR="00864566" w:rsidRDefault="00864566" w:rsidP="00864566">
      <w:pPr>
        <w:jc w:val="both"/>
      </w:pPr>
    </w:p>
    <w:p w:rsidR="00864566" w:rsidRDefault="00864566" w:rsidP="00864566">
      <w:pPr>
        <w:jc w:val="both"/>
      </w:pPr>
    </w:p>
    <w:p w:rsidR="00864566" w:rsidRDefault="00864566" w:rsidP="00864566">
      <w:pPr>
        <w:jc w:val="both"/>
      </w:pPr>
    </w:p>
    <w:p w:rsidR="00864566" w:rsidRDefault="00864566" w:rsidP="00864566">
      <w:pPr>
        <w:jc w:val="both"/>
      </w:pPr>
    </w:p>
    <w:p w:rsidR="00864566" w:rsidRDefault="00864566" w:rsidP="00864566"/>
    <w:p w:rsidR="00864566" w:rsidRDefault="00864566" w:rsidP="00864566"/>
    <w:p w:rsidR="00864566" w:rsidRDefault="00864566" w:rsidP="00864566"/>
    <w:p w:rsidR="00864566" w:rsidRDefault="00864566" w:rsidP="00864566"/>
    <w:p w:rsidR="00864566" w:rsidRDefault="00864566"/>
    <w:sectPr w:rsidR="00864566" w:rsidSect="00864566">
      <w:pgSz w:w="12240" w:h="15840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52" w:rsidRDefault="00B83352">
      <w:r>
        <w:separator/>
      </w:r>
    </w:p>
  </w:endnote>
  <w:endnote w:type="continuationSeparator" w:id="1">
    <w:p w:rsidR="00B83352" w:rsidRDefault="00B8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20" w:rsidRDefault="00D74A20" w:rsidP="008645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4A20" w:rsidRDefault="00D74A20" w:rsidP="008645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20" w:rsidRDefault="00D74A20" w:rsidP="008645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2A8B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D74A20" w:rsidRDefault="00D74A20" w:rsidP="0086456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20" w:rsidRPr="00431C90" w:rsidRDefault="00D74A20" w:rsidP="00864566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D74A20" w:rsidRPr="00431C90" w:rsidRDefault="00D74A20" w:rsidP="00864566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D74A20" w:rsidRPr="00AC5764" w:rsidRDefault="00D74A20" w:rsidP="00864566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20" w:rsidRDefault="00D74A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A20" w:rsidRDefault="00D74A20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20" w:rsidRDefault="00D74A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2A8B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D74A20" w:rsidRDefault="00D74A2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52" w:rsidRDefault="00B83352">
      <w:r>
        <w:separator/>
      </w:r>
    </w:p>
  </w:footnote>
  <w:footnote w:type="continuationSeparator" w:id="1">
    <w:p w:rsidR="00B83352" w:rsidRDefault="00B8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A42CC"/>
    <w:multiLevelType w:val="hybridMultilevel"/>
    <w:tmpl w:val="95926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43946"/>
    <w:multiLevelType w:val="hybridMultilevel"/>
    <w:tmpl w:val="EC5E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418B9"/>
    <w:multiLevelType w:val="hybridMultilevel"/>
    <w:tmpl w:val="BDB2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4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8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6F68C6"/>
    <w:multiLevelType w:val="hybridMultilevel"/>
    <w:tmpl w:val="7D5E1CA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32CE3"/>
    <w:multiLevelType w:val="hybridMultilevel"/>
    <w:tmpl w:val="103AF28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5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9255D"/>
    <w:multiLevelType w:val="hybridMultilevel"/>
    <w:tmpl w:val="43708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8"/>
  </w:num>
  <w:num w:numId="3">
    <w:abstractNumId w:val="1"/>
  </w:num>
  <w:num w:numId="4">
    <w:abstractNumId w:val="6"/>
  </w:num>
  <w:num w:numId="5">
    <w:abstractNumId w:val="14"/>
  </w:num>
  <w:num w:numId="6">
    <w:abstractNumId w:val="27"/>
  </w:num>
  <w:num w:numId="7">
    <w:abstractNumId w:val="33"/>
  </w:num>
  <w:num w:numId="8">
    <w:abstractNumId w:val="25"/>
  </w:num>
  <w:num w:numId="9">
    <w:abstractNumId w:val="3"/>
  </w:num>
  <w:num w:numId="10">
    <w:abstractNumId w:val="40"/>
  </w:num>
  <w:num w:numId="11">
    <w:abstractNumId w:val="38"/>
  </w:num>
  <w:num w:numId="12">
    <w:abstractNumId w:val="2"/>
  </w:num>
  <w:num w:numId="13">
    <w:abstractNumId w:val="28"/>
  </w:num>
  <w:num w:numId="14">
    <w:abstractNumId w:val="35"/>
  </w:num>
  <w:num w:numId="15">
    <w:abstractNumId w:val="31"/>
  </w:num>
  <w:num w:numId="16">
    <w:abstractNumId w:val="36"/>
  </w:num>
  <w:num w:numId="17">
    <w:abstractNumId w:val="17"/>
  </w:num>
  <w:num w:numId="18">
    <w:abstractNumId w:val="10"/>
  </w:num>
  <w:num w:numId="19">
    <w:abstractNumId w:val="24"/>
  </w:num>
  <w:num w:numId="20">
    <w:abstractNumId w:val="37"/>
  </w:num>
  <w:num w:numId="21">
    <w:abstractNumId w:val="19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5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2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6"/>
  </w:num>
  <w:num w:numId="42">
    <w:abstractNumId w:val="26"/>
  </w:num>
  <w:num w:numId="43">
    <w:abstractNumId w:val="39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566"/>
    <w:rsid w:val="001A0656"/>
    <w:rsid w:val="001D1DCF"/>
    <w:rsid w:val="00317C9C"/>
    <w:rsid w:val="004101C6"/>
    <w:rsid w:val="005B7A3D"/>
    <w:rsid w:val="00637EC5"/>
    <w:rsid w:val="006643B4"/>
    <w:rsid w:val="0068084B"/>
    <w:rsid w:val="006A2A8B"/>
    <w:rsid w:val="007A7185"/>
    <w:rsid w:val="007D7D11"/>
    <w:rsid w:val="00842E89"/>
    <w:rsid w:val="00864566"/>
    <w:rsid w:val="008A042F"/>
    <w:rsid w:val="00946C8B"/>
    <w:rsid w:val="009C7E1A"/>
    <w:rsid w:val="009D48AF"/>
    <w:rsid w:val="009E7FF9"/>
    <w:rsid w:val="00A24426"/>
    <w:rsid w:val="00A61A36"/>
    <w:rsid w:val="00A9270A"/>
    <w:rsid w:val="00AD59A3"/>
    <w:rsid w:val="00B26157"/>
    <w:rsid w:val="00B471F8"/>
    <w:rsid w:val="00B60D39"/>
    <w:rsid w:val="00B61A2F"/>
    <w:rsid w:val="00B83352"/>
    <w:rsid w:val="00BE43CB"/>
    <w:rsid w:val="00D74A20"/>
    <w:rsid w:val="00DD5B86"/>
    <w:rsid w:val="00E8208A"/>
    <w:rsid w:val="00EE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45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645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456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8645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6456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6456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456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456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6456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645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645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64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456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45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645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4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6456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6456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864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4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64566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864566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864566"/>
    <w:rPr>
      <w:rFonts w:cs="Times New Roman"/>
    </w:rPr>
  </w:style>
  <w:style w:type="paragraph" w:styleId="Bezodstpw">
    <w:name w:val="No Spacing"/>
    <w:uiPriority w:val="1"/>
    <w:qFormat/>
    <w:rsid w:val="008645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64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4566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4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4566"/>
  </w:style>
  <w:style w:type="character" w:customStyle="1" w:styleId="TekstkomentarzaZnak1">
    <w:name w:val="Tekst komentarza Znak1"/>
    <w:basedOn w:val="Domylnaczcionkaakapitu"/>
    <w:uiPriority w:val="99"/>
    <w:semiHidden/>
    <w:rsid w:val="00864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864566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864566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86456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86456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45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4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864566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64566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56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56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6456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645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6456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645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864566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864566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864566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4566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864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4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64566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8645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4566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566"/>
  </w:style>
  <w:style w:type="character" w:customStyle="1" w:styleId="TekstprzypisukocowegoZnak1">
    <w:name w:val="Tekst przypisu końcowego Znak1"/>
    <w:basedOn w:val="Domylnaczcionkaakapitu"/>
    <w:uiPriority w:val="99"/>
    <w:semiHidden/>
    <w:rsid w:val="00864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864566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864566"/>
  </w:style>
  <w:style w:type="character" w:customStyle="1" w:styleId="ng-binding">
    <w:name w:val="ng-binding"/>
    <w:rsid w:val="00864566"/>
  </w:style>
  <w:style w:type="character" w:customStyle="1" w:styleId="value">
    <w:name w:val="value"/>
    <w:basedOn w:val="Domylnaczcionkaakapitu"/>
    <w:rsid w:val="00864566"/>
  </w:style>
  <w:style w:type="paragraph" w:customStyle="1" w:styleId="Style3">
    <w:name w:val="Style3"/>
    <w:basedOn w:val="Normalny"/>
    <w:rsid w:val="0086456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FontStyle33">
    <w:name w:val="Font Style33"/>
    <w:rsid w:val="0086456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45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645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456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8645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6456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6456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456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456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6456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645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645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64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456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45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645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4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6456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6456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864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4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64566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864566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864566"/>
    <w:rPr>
      <w:rFonts w:cs="Times New Roman"/>
    </w:rPr>
  </w:style>
  <w:style w:type="paragraph" w:styleId="Bezodstpw">
    <w:name w:val="No Spacing"/>
    <w:uiPriority w:val="1"/>
    <w:qFormat/>
    <w:rsid w:val="008645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64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4566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4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4566"/>
  </w:style>
  <w:style w:type="character" w:customStyle="1" w:styleId="TekstkomentarzaZnak1">
    <w:name w:val="Tekst komentarza Znak1"/>
    <w:basedOn w:val="Domylnaczcionkaakapitu"/>
    <w:uiPriority w:val="99"/>
    <w:semiHidden/>
    <w:rsid w:val="00864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864566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864566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86456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86456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45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4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864566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64566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56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56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6456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645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6456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645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864566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864566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864566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4566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864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4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64566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8645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4566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566"/>
  </w:style>
  <w:style w:type="character" w:customStyle="1" w:styleId="TekstprzypisukocowegoZnak1">
    <w:name w:val="Tekst przypisu końcowego Znak1"/>
    <w:basedOn w:val="Domylnaczcionkaakapitu"/>
    <w:uiPriority w:val="99"/>
    <w:semiHidden/>
    <w:rsid w:val="00864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864566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864566"/>
  </w:style>
  <w:style w:type="character" w:customStyle="1" w:styleId="ng-binding">
    <w:name w:val="ng-binding"/>
    <w:rsid w:val="00864566"/>
  </w:style>
  <w:style w:type="character" w:customStyle="1" w:styleId="value">
    <w:name w:val="value"/>
    <w:basedOn w:val="Domylnaczcionkaakapitu"/>
    <w:rsid w:val="00864566"/>
  </w:style>
  <w:style w:type="paragraph" w:customStyle="1" w:styleId="Style3">
    <w:name w:val="Style3"/>
    <w:basedOn w:val="Normalny"/>
    <w:rsid w:val="0086456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FontStyle33">
    <w:name w:val="Font Style33"/>
    <w:rsid w:val="0086456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5725</Words>
  <Characters>34353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</dc:creator>
  <cp:lastModifiedBy>mpietrzak</cp:lastModifiedBy>
  <cp:revision>2</cp:revision>
  <dcterms:created xsi:type="dcterms:W3CDTF">2017-04-21T10:36:00Z</dcterms:created>
  <dcterms:modified xsi:type="dcterms:W3CDTF">2017-04-21T10:36:00Z</dcterms:modified>
</cp:coreProperties>
</file>